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8386C" w:rsidRDefault="00530AA4" w:rsidP="0088386C">
      <w:pPr>
        <w:jc w:val="center"/>
        <w:rPr>
          <w:b/>
          <w:i/>
        </w:rPr>
      </w:pPr>
      <w:r>
        <w:rPr>
          <w:b/>
          <w:i/>
        </w:rPr>
        <w:t xml:space="preserve">     </w:t>
      </w:r>
      <w:r w:rsidR="00263BD6">
        <w:rPr>
          <w:b/>
          <w:i/>
          <w:noProof/>
          <w:lang w:eastAsia="ru-RU"/>
        </w:rPr>
        <w:drawing>
          <wp:inline distT="0" distB="0" distL="0" distR="0">
            <wp:extent cx="699135" cy="914400"/>
            <wp:effectExtent l="0" t="0" r="5715" b="0"/>
            <wp:docPr id="1" name="ole_rId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le_rId2"/>
                    <pic:cNvPicPr preferRelativeResize="0">
                      <a:picLocks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9135" cy="9144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i/>
        </w:rPr>
        <w:br/>
      </w:r>
    </w:p>
    <w:p w:rsidR="00045D4F" w:rsidRDefault="00A414FE" w:rsidP="0088386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РЕСПУБЛИКА КАРЕЛИЯ</w:t>
      </w:r>
    </w:p>
    <w:p w:rsidR="00045D4F" w:rsidRDefault="00045D4F" w:rsidP="0088386C">
      <w:pPr>
        <w:jc w:val="center"/>
        <w:rPr>
          <w:b/>
          <w:sz w:val="28"/>
          <w:szCs w:val="28"/>
        </w:rPr>
      </w:pPr>
    </w:p>
    <w:p w:rsidR="00045D4F" w:rsidRDefault="00A414FE">
      <w:pPr>
        <w:tabs>
          <w:tab w:val="left" w:pos="6521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</w:t>
      </w:r>
    </w:p>
    <w:p w:rsidR="00045D4F" w:rsidRDefault="00045D4F">
      <w:pPr>
        <w:tabs>
          <w:tab w:val="left" w:pos="6521"/>
        </w:tabs>
        <w:jc w:val="center"/>
        <w:rPr>
          <w:b/>
          <w:sz w:val="28"/>
          <w:szCs w:val="28"/>
        </w:rPr>
      </w:pPr>
    </w:p>
    <w:p w:rsidR="00045D4F" w:rsidRDefault="00A414FE">
      <w:pPr>
        <w:tabs>
          <w:tab w:val="left" w:pos="6521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СОРТАВАЛЬСКОГО  МУНИЦИПАЛЬНОГО </w:t>
      </w:r>
      <w:r w:rsidR="00156435">
        <w:rPr>
          <w:b/>
          <w:sz w:val="28"/>
          <w:szCs w:val="28"/>
        </w:rPr>
        <w:t>ОКРУГА</w:t>
      </w:r>
    </w:p>
    <w:p w:rsidR="00045D4F" w:rsidRDefault="00045D4F">
      <w:pPr>
        <w:tabs>
          <w:tab w:val="left" w:pos="6521"/>
        </w:tabs>
        <w:jc w:val="center"/>
        <w:rPr>
          <w:b/>
          <w:sz w:val="28"/>
          <w:szCs w:val="28"/>
        </w:rPr>
      </w:pPr>
    </w:p>
    <w:p w:rsidR="00045D4F" w:rsidRDefault="00A414FE">
      <w:pPr>
        <w:tabs>
          <w:tab w:val="left" w:pos="6521"/>
        </w:tabs>
        <w:jc w:val="center"/>
      </w:pPr>
      <w:r>
        <w:rPr>
          <w:b/>
          <w:sz w:val="28"/>
          <w:szCs w:val="28"/>
        </w:rPr>
        <w:t>ПОСТАНОВЛЕНИЕ</w:t>
      </w:r>
    </w:p>
    <w:p w:rsidR="00045D4F" w:rsidRDefault="00045D4F">
      <w:pPr>
        <w:tabs>
          <w:tab w:val="left" w:pos="6521"/>
        </w:tabs>
        <w:rPr>
          <w:b/>
          <w:sz w:val="24"/>
          <w:szCs w:val="28"/>
        </w:rPr>
      </w:pPr>
    </w:p>
    <w:p w:rsidR="00045D4F" w:rsidRDefault="00045D4F">
      <w:pPr>
        <w:tabs>
          <w:tab w:val="left" w:pos="6521"/>
        </w:tabs>
        <w:rPr>
          <w:b/>
          <w:sz w:val="28"/>
          <w:szCs w:val="28"/>
        </w:rPr>
      </w:pPr>
    </w:p>
    <w:p w:rsidR="00045D4F" w:rsidRDefault="00156435">
      <w:pPr>
        <w:tabs>
          <w:tab w:val="left" w:pos="6521"/>
        </w:tabs>
        <w:rPr>
          <w:sz w:val="24"/>
          <w:szCs w:val="24"/>
        </w:rPr>
      </w:pPr>
      <w:r>
        <w:rPr>
          <w:sz w:val="28"/>
          <w:szCs w:val="28"/>
        </w:rPr>
        <w:t>От «</w:t>
      </w:r>
      <w:r w:rsidR="00FE6CAA">
        <w:rPr>
          <w:sz w:val="28"/>
          <w:szCs w:val="28"/>
        </w:rPr>
        <w:t>31</w:t>
      </w:r>
      <w:r>
        <w:rPr>
          <w:sz w:val="28"/>
          <w:szCs w:val="28"/>
        </w:rPr>
        <w:t xml:space="preserve">» </w:t>
      </w:r>
      <w:r w:rsidR="00FE6CAA">
        <w:rPr>
          <w:sz w:val="28"/>
          <w:szCs w:val="28"/>
        </w:rPr>
        <w:t xml:space="preserve">марта </w:t>
      </w:r>
      <w:r w:rsidR="00A1334B">
        <w:rPr>
          <w:sz w:val="28"/>
          <w:szCs w:val="28"/>
        </w:rPr>
        <w:t>2025</w:t>
      </w:r>
      <w:r w:rsidR="00A414FE">
        <w:rPr>
          <w:sz w:val="28"/>
          <w:szCs w:val="28"/>
        </w:rPr>
        <w:t xml:space="preserve">г.                                      </w:t>
      </w:r>
      <w:r w:rsidR="00A414FE">
        <w:rPr>
          <w:sz w:val="28"/>
          <w:szCs w:val="28"/>
        </w:rPr>
        <w:tab/>
        <w:t xml:space="preserve"> </w:t>
      </w:r>
      <w:r>
        <w:rPr>
          <w:sz w:val="28"/>
          <w:szCs w:val="28"/>
        </w:rPr>
        <w:t xml:space="preserve">     </w:t>
      </w:r>
      <w:r>
        <w:rPr>
          <w:sz w:val="28"/>
          <w:szCs w:val="28"/>
        </w:rPr>
        <w:tab/>
        <w:t xml:space="preserve">                  </w:t>
      </w:r>
      <w:r w:rsidR="00FE6CAA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 № </w:t>
      </w:r>
      <w:r w:rsidR="00FE6CAA">
        <w:rPr>
          <w:sz w:val="28"/>
          <w:szCs w:val="28"/>
        </w:rPr>
        <w:t>77</w:t>
      </w:r>
    </w:p>
    <w:p w:rsidR="00045D4F" w:rsidRDefault="00045D4F">
      <w:pPr>
        <w:tabs>
          <w:tab w:val="left" w:pos="6521"/>
        </w:tabs>
        <w:rPr>
          <w:sz w:val="24"/>
          <w:szCs w:val="24"/>
        </w:rPr>
      </w:pPr>
    </w:p>
    <w:p w:rsidR="00045D4F" w:rsidRDefault="00045D4F">
      <w:pPr>
        <w:jc w:val="center"/>
        <w:rPr>
          <w:b/>
          <w:sz w:val="28"/>
          <w:szCs w:val="28"/>
        </w:rPr>
      </w:pPr>
    </w:p>
    <w:p w:rsidR="00045D4F" w:rsidRDefault="00A414F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Об утверждении Порядка разработки, реализации и оценки эффективности  муниципальных программ Сортавальского муниципального </w:t>
      </w:r>
      <w:r w:rsidR="00156435">
        <w:rPr>
          <w:b/>
          <w:sz w:val="28"/>
          <w:szCs w:val="28"/>
        </w:rPr>
        <w:t xml:space="preserve">округа </w:t>
      </w:r>
    </w:p>
    <w:p w:rsidR="00045D4F" w:rsidRDefault="00045D4F">
      <w:pPr>
        <w:jc w:val="center"/>
        <w:rPr>
          <w:b/>
          <w:sz w:val="28"/>
          <w:szCs w:val="28"/>
        </w:rPr>
      </w:pPr>
    </w:p>
    <w:p w:rsidR="00045D4F" w:rsidRDefault="00A414FE">
      <w:pPr>
        <w:autoSpaceDE w:val="0"/>
        <w:ind w:firstLine="567"/>
        <w:contextualSpacing/>
      </w:pPr>
      <w:r>
        <w:rPr>
          <w:sz w:val="28"/>
          <w:szCs w:val="28"/>
        </w:rPr>
        <w:t xml:space="preserve">В соответствии со ст.179 Бюджетного кодекса Российской Федерации, в целях повышения результативности и эффективности реализуемых в Сортавальском муниципальном </w:t>
      </w:r>
      <w:r w:rsidR="00156435">
        <w:rPr>
          <w:sz w:val="28"/>
          <w:szCs w:val="28"/>
        </w:rPr>
        <w:t>округе</w:t>
      </w:r>
      <w:r>
        <w:rPr>
          <w:sz w:val="28"/>
          <w:szCs w:val="28"/>
        </w:rPr>
        <w:t xml:space="preserve"> муниципальных программ:</w:t>
      </w:r>
    </w:p>
    <w:p w:rsidR="00045D4F" w:rsidRDefault="00045D4F">
      <w:pPr>
        <w:autoSpaceDE w:val="0"/>
        <w:ind w:firstLine="567"/>
        <w:contextualSpacing/>
        <w:rPr>
          <w:sz w:val="28"/>
          <w:szCs w:val="28"/>
        </w:rPr>
      </w:pPr>
    </w:p>
    <w:p w:rsidR="00045D4F" w:rsidRDefault="00A414FE">
      <w:pPr>
        <w:numPr>
          <w:ilvl w:val="0"/>
          <w:numId w:val="2"/>
        </w:numPr>
        <w:autoSpaceDE w:val="0"/>
        <w:ind w:left="0" w:firstLine="567"/>
        <w:contextualSpacing/>
      </w:pPr>
      <w:r>
        <w:rPr>
          <w:sz w:val="28"/>
          <w:szCs w:val="28"/>
        </w:rPr>
        <w:t xml:space="preserve">Утвердить Порядок разработки, реализации и оценки эффективности  муниципальных программ Сортавальского муниципального </w:t>
      </w:r>
      <w:r w:rsidR="00156435">
        <w:rPr>
          <w:sz w:val="28"/>
          <w:szCs w:val="28"/>
        </w:rPr>
        <w:t>округ</w:t>
      </w:r>
      <w:r>
        <w:rPr>
          <w:sz w:val="28"/>
          <w:szCs w:val="28"/>
        </w:rPr>
        <w:t>а (далее – Порядок).</w:t>
      </w:r>
    </w:p>
    <w:p w:rsidR="00045D4F" w:rsidRDefault="00045D4F">
      <w:pPr>
        <w:autoSpaceDE w:val="0"/>
        <w:ind w:left="567"/>
        <w:contextualSpacing/>
        <w:rPr>
          <w:sz w:val="16"/>
          <w:szCs w:val="16"/>
        </w:rPr>
      </w:pPr>
    </w:p>
    <w:p w:rsidR="00045D4F" w:rsidRDefault="00A414FE">
      <w:pPr>
        <w:numPr>
          <w:ilvl w:val="0"/>
          <w:numId w:val="2"/>
        </w:numPr>
        <w:autoSpaceDE w:val="0"/>
        <w:ind w:left="0" w:firstLine="567"/>
        <w:contextualSpacing/>
        <w:rPr>
          <w:sz w:val="28"/>
          <w:szCs w:val="28"/>
        </w:rPr>
      </w:pPr>
      <w:r>
        <w:rPr>
          <w:sz w:val="28"/>
          <w:szCs w:val="28"/>
        </w:rPr>
        <w:t xml:space="preserve">Постановление администрации Сортавальского муниципального </w:t>
      </w:r>
      <w:r w:rsidR="00156435">
        <w:rPr>
          <w:sz w:val="28"/>
          <w:szCs w:val="28"/>
        </w:rPr>
        <w:t>округа от 17 сентября 2020 года № 93</w:t>
      </w:r>
      <w:r>
        <w:rPr>
          <w:sz w:val="28"/>
          <w:szCs w:val="28"/>
        </w:rPr>
        <w:t xml:space="preserve"> «Об утверждении Порядка разработки, реализации и оценки эффективности  муниципальных программ Сортавальского муниципального </w:t>
      </w:r>
      <w:r w:rsidR="00156435">
        <w:rPr>
          <w:sz w:val="28"/>
          <w:szCs w:val="28"/>
        </w:rPr>
        <w:t>района (в новой редакции)</w:t>
      </w:r>
      <w:r>
        <w:rPr>
          <w:sz w:val="28"/>
          <w:szCs w:val="28"/>
        </w:rPr>
        <w:t>» признать утратившим силу.</w:t>
      </w:r>
    </w:p>
    <w:p w:rsidR="00045D4F" w:rsidRDefault="00045D4F">
      <w:pPr>
        <w:autoSpaceDE w:val="0"/>
        <w:contextualSpacing/>
        <w:rPr>
          <w:sz w:val="16"/>
          <w:szCs w:val="16"/>
        </w:rPr>
      </w:pPr>
    </w:p>
    <w:p w:rsidR="00045D4F" w:rsidRPr="008B6D1B" w:rsidRDefault="00A414FE">
      <w:pPr>
        <w:numPr>
          <w:ilvl w:val="0"/>
          <w:numId w:val="2"/>
        </w:numPr>
        <w:tabs>
          <w:tab w:val="left" w:pos="851"/>
        </w:tabs>
        <w:ind w:left="0" w:firstLine="567"/>
        <w:contextualSpacing/>
        <w:rPr>
          <w:color w:val="FF0000"/>
        </w:rPr>
      </w:pPr>
      <w:r w:rsidRPr="00263BD6"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   </w:t>
      </w:r>
      <w:r w:rsidR="00263BD6">
        <w:rPr>
          <w:sz w:val="28"/>
          <w:szCs w:val="28"/>
        </w:rPr>
        <w:t>Настоящий Порядок распространяет свое действие на муниципальные программы, принятые к реализации с 2019 года.</w:t>
      </w:r>
    </w:p>
    <w:p w:rsidR="008B6D1B" w:rsidRDefault="008B6D1B" w:rsidP="008B6D1B">
      <w:pPr>
        <w:pStyle w:val="af"/>
        <w:rPr>
          <w:color w:val="FF0000"/>
        </w:rPr>
      </w:pPr>
    </w:p>
    <w:p w:rsidR="008B6D1B" w:rsidRPr="00156435" w:rsidRDefault="008B6D1B">
      <w:pPr>
        <w:numPr>
          <w:ilvl w:val="0"/>
          <w:numId w:val="2"/>
        </w:numPr>
        <w:tabs>
          <w:tab w:val="left" w:pos="851"/>
        </w:tabs>
        <w:ind w:left="0" w:firstLine="567"/>
        <w:contextualSpacing/>
        <w:rPr>
          <w:color w:val="FF0000"/>
        </w:rPr>
      </w:pPr>
      <w:r>
        <w:rPr>
          <w:sz w:val="28"/>
          <w:szCs w:val="28"/>
        </w:rPr>
        <w:t xml:space="preserve">      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исполнением настоящего постановления возложить на заместителя главы администрации Сортавальского муниципального округа по экономике и финансам.</w:t>
      </w:r>
    </w:p>
    <w:p w:rsidR="00045D4F" w:rsidRDefault="00045D4F" w:rsidP="008B6D1B">
      <w:pPr>
        <w:tabs>
          <w:tab w:val="left" w:pos="851"/>
        </w:tabs>
        <w:ind w:left="567"/>
        <w:contextualSpacing/>
        <w:rPr>
          <w:sz w:val="28"/>
          <w:szCs w:val="28"/>
        </w:rPr>
      </w:pPr>
    </w:p>
    <w:p w:rsidR="00045D4F" w:rsidRDefault="00045D4F">
      <w:pPr>
        <w:autoSpaceDE w:val="0"/>
        <w:ind w:firstLine="540"/>
        <w:rPr>
          <w:sz w:val="28"/>
          <w:szCs w:val="28"/>
        </w:rPr>
      </w:pPr>
    </w:p>
    <w:p w:rsidR="005A416E" w:rsidRDefault="005A416E">
      <w:pPr>
        <w:autoSpaceDE w:val="0"/>
        <w:ind w:firstLine="540"/>
        <w:rPr>
          <w:sz w:val="28"/>
          <w:szCs w:val="28"/>
        </w:rPr>
      </w:pPr>
    </w:p>
    <w:p w:rsidR="00045D4F" w:rsidRDefault="00A414FE" w:rsidP="00156435">
      <w:pPr>
        <w:jc w:val="left"/>
        <w:rPr>
          <w:sz w:val="28"/>
          <w:szCs w:val="28"/>
        </w:rPr>
      </w:pPr>
      <w:r>
        <w:rPr>
          <w:sz w:val="28"/>
          <w:szCs w:val="28"/>
        </w:rPr>
        <w:t>Глава</w:t>
      </w:r>
      <w:r w:rsidR="00156435">
        <w:rPr>
          <w:sz w:val="28"/>
          <w:szCs w:val="28"/>
        </w:rPr>
        <w:t xml:space="preserve"> Сортавальского</w:t>
      </w:r>
      <w:r w:rsidR="00156435">
        <w:rPr>
          <w:sz w:val="28"/>
          <w:szCs w:val="28"/>
        </w:rPr>
        <w:br/>
        <w:t xml:space="preserve">муниципального округа </w:t>
      </w:r>
      <w:r>
        <w:rPr>
          <w:sz w:val="28"/>
          <w:szCs w:val="28"/>
        </w:rPr>
        <w:t xml:space="preserve">                                       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</w:t>
      </w:r>
      <w:r w:rsidR="00156435">
        <w:rPr>
          <w:sz w:val="28"/>
          <w:szCs w:val="28"/>
        </w:rPr>
        <w:t>С.В.</w:t>
      </w:r>
      <w:r w:rsidR="00263BD6">
        <w:rPr>
          <w:sz w:val="28"/>
          <w:szCs w:val="28"/>
        </w:rPr>
        <w:t xml:space="preserve"> </w:t>
      </w:r>
      <w:proofErr w:type="spellStart"/>
      <w:r w:rsidR="00156435">
        <w:rPr>
          <w:sz w:val="28"/>
          <w:szCs w:val="28"/>
        </w:rPr>
        <w:t>Крупин</w:t>
      </w:r>
      <w:proofErr w:type="spellEnd"/>
    </w:p>
    <w:p w:rsidR="00045D4F" w:rsidRDefault="00045D4F">
      <w:pPr>
        <w:rPr>
          <w:sz w:val="28"/>
          <w:szCs w:val="28"/>
        </w:rPr>
      </w:pPr>
    </w:p>
    <w:p w:rsidR="00544EFF" w:rsidRDefault="00A414FE" w:rsidP="00544EFF">
      <w:pPr>
        <w:widowControl w:val="0"/>
        <w:autoSpaceDE w:val="0"/>
        <w:ind w:left="5670"/>
        <w:jc w:val="right"/>
        <w:rPr>
          <w:sz w:val="24"/>
          <w:szCs w:val="24"/>
        </w:rPr>
      </w:pPr>
      <w:bookmarkStart w:id="0" w:name="sub_1000"/>
      <w:proofErr w:type="gramStart"/>
      <w:r>
        <w:rPr>
          <w:sz w:val="24"/>
          <w:szCs w:val="24"/>
        </w:rPr>
        <w:t>Утвержден</w:t>
      </w:r>
      <w:proofErr w:type="gramEnd"/>
      <w:r>
        <w:rPr>
          <w:sz w:val="24"/>
          <w:szCs w:val="24"/>
        </w:rPr>
        <w:t xml:space="preserve"> </w:t>
      </w:r>
      <w:r w:rsidR="00544EFF">
        <w:rPr>
          <w:sz w:val="24"/>
          <w:szCs w:val="24"/>
        </w:rPr>
        <w:br/>
      </w:r>
      <w:r>
        <w:rPr>
          <w:sz w:val="24"/>
          <w:szCs w:val="24"/>
        </w:rPr>
        <w:t>Постановлением Администраци</w:t>
      </w:r>
      <w:r w:rsidR="00544EFF">
        <w:rPr>
          <w:sz w:val="24"/>
          <w:szCs w:val="24"/>
        </w:rPr>
        <w:t>и</w:t>
      </w:r>
    </w:p>
    <w:p w:rsidR="00045D4F" w:rsidRDefault="00544EFF" w:rsidP="00544EFF">
      <w:pPr>
        <w:widowControl w:val="0"/>
        <w:autoSpaceDE w:val="0"/>
        <w:jc w:val="left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Сортавальского муниципального  округа</w:t>
      </w:r>
    </w:p>
    <w:p w:rsidR="00045D4F" w:rsidRDefault="00544EFF" w:rsidP="00544EFF">
      <w:pPr>
        <w:widowControl w:val="0"/>
        <w:autoSpaceDE w:val="0"/>
        <w:ind w:left="5245"/>
        <w:rPr>
          <w:sz w:val="24"/>
          <w:szCs w:val="24"/>
        </w:rPr>
      </w:pPr>
      <w:r>
        <w:rPr>
          <w:sz w:val="24"/>
          <w:szCs w:val="24"/>
        </w:rPr>
        <w:t xml:space="preserve">            </w:t>
      </w:r>
      <w:r w:rsidR="00FE6CAA">
        <w:rPr>
          <w:sz w:val="24"/>
          <w:szCs w:val="24"/>
        </w:rPr>
        <w:tab/>
        <w:t xml:space="preserve">      </w:t>
      </w:r>
      <w:r>
        <w:rPr>
          <w:sz w:val="24"/>
          <w:szCs w:val="24"/>
        </w:rPr>
        <w:t xml:space="preserve">  </w:t>
      </w:r>
      <w:r w:rsidR="00FE6CAA">
        <w:rPr>
          <w:sz w:val="24"/>
          <w:szCs w:val="24"/>
        </w:rPr>
        <w:t>о</w:t>
      </w:r>
      <w:r w:rsidR="00A414FE">
        <w:rPr>
          <w:sz w:val="24"/>
          <w:szCs w:val="24"/>
        </w:rPr>
        <w:t>т</w:t>
      </w:r>
      <w:r w:rsidR="00FE6CAA">
        <w:rPr>
          <w:sz w:val="24"/>
          <w:szCs w:val="24"/>
        </w:rPr>
        <w:t xml:space="preserve"> «31» марта 2025г.</w:t>
      </w:r>
      <w:r w:rsidR="00156435">
        <w:rPr>
          <w:sz w:val="24"/>
          <w:szCs w:val="24"/>
        </w:rPr>
        <w:t xml:space="preserve"> № </w:t>
      </w:r>
      <w:r w:rsidR="00FE6CAA">
        <w:rPr>
          <w:sz w:val="24"/>
          <w:szCs w:val="24"/>
        </w:rPr>
        <w:t>77</w:t>
      </w:r>
    </w:p>
    <w:p w:rsidR="00045D4F" w:rsidRDefault="00045D4F">
      <w:pPr>
        <w:widowControl w:val="0"/>
        <w:autoSpaceDE w:val="0"/>
        <w:ind w:left="5245"/>
        <w:jc w:val="center"/>
        <w:rPr>
          <w:sz w:val="28"/>
          <w:szCs w:val="28"/>
        </w:rPr>
      </w:pPr>
      <w:bookmarkStart w:id="1" w:name="_GoBack"/>
      <w:bookmarkEnd w:id="1"/>
    </w:p>
    <w:p w:rsidR="00045D4F" w:rsidRDefault="00045D4F">
      <w:pPr>
        <w:widowControl w:val="0"/>
        <w:autoSpaceDE w:val="0"/>
        <w:jc w:val="center"/>
        <w:rPr>
          <w:sz w:val="28"/>
          <w:szCs w:val="28"/>
        </w:rPr>
      </w:pPr>
    </w:p>
    <w:p w:rsidR="00045D4F" w:rsidRDefault="00A414FE">
      <w:pPr>
        <w:widowControl w:val="0"/>
        <w:autoSpaceDE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Порядок</w:t>
      </w:r>
      <w:r>
        <w:rPr>
          <w:b/>
          <w:sz w:val="28"/>
          <w:szCs w:val="28"/>
        </w:rPr>
        <w:br/>
        <w:t xml:space="preserve">разработки, реализации и оценки эффективности муниципальных программ Сортавальского муниципального </w:t>
      </w:r>
      <w:r w:rsidR="00156435">
        <w:rPr>
          <w:b/>
          <w:sz w:val="28"/>
          <w:szCs w:val="28"/>
        </w:rPr>
        <w:t>округ</w:t>
      </w:r>
      <w:r>
        <w:rPr>
          <w:b/>
          <w:sz w:val="28"/>
          <w:szCs w:val="28"/>
        </w:rPr>
        <w:t>а</w:t>
      </w:r>
    </w:p>
    <w:bookmarkEnd w:id="0"/>
    <w:p w:rsidR="00045D4F" w:rsidRDefault="00045D4F">
      <w:pPr>
        <w:widowControl w:val="0"/>
        <w:autoSpaceDE w:val="0"/>
        <w:jc w:val="center"/>
        <w:rPr>
          <w:b/>
          <w:sz w:val="28"/>
          <w:szCs w:val="28"/>
        </w:rPr>
      </w:pPr>
    </w:p>
    <w:p w:rsidR="00045D4F" w:rsidRDefault="00A414FE">
      <w:pPr>
        <w:widowControl w:val="0"/>
        <w:autoSpaceDE w:val="0"/>
        <w:spacing w:before="108" w:after="108"/>
        <w:jc w:val="center"/>
        <w:outlineLvl w:val="0"/>
      </w:pPr>
      <w:r>
        <w:rPr>
          <w:b/>
          <w:bCs/>
          <w:color w:val="26282F"/>
          <w:sz w:val="28"/>
          <w:szCs w:val="28"/>
        </w:rPr>
        <w:t>1</w:t>
      </w:r>
      <w:r w:rsidRPr="00A414FE">
        <w:rPr>
          <w:b/>
          <w:bCs/>
          <w:color w:val="26282F"/>
          <w:sz w:val="28"/>
          <w:szCs w:val="28"/>
        </w:rPr>
        <w:t>. Общие положения</w:t>
      </w:r>
    </w:p>
    <w:p w:rsidR="00045D4F" w:rsidRDefault="00A414FE">
      <w:pPr>
        <w:widowControl w:val="0"/>
        <w:autoSpaceDE w:val="0"/>
        <w:ind w:firstLine="567"/>
        <w:rPr>
          <w:sz w:val="28"/>
          <w:szCs w:val="28"/>
        </w:rPr>
      </w:pPr>
      <w:bookmarkStart w:id="2" w:name="sub_1100"/>
      <w:bookmarkEnd w:id="2"/>
      <w:r>
        <w:rPr>
          <w:sz w:val="28"/>
          <w:szCs w:val="28"/>
        </w:rPr>
        <w:t xml:space="preserve">1.1. Настоящий Порядок определяет правила разработки, реализации и оценки эффективности муниципальных программ Сортавальского муниципального </w:t>
      </w:r>
      <w:r w:rsidR="00156435">
        <w:rPr>
          <w:sz w:val="28"/>
          <w:szCs w:val="28"/>
        </w:rPr>
        <w:t>округ</w:t>
      </w:r>
      <w:r>
        <w:rPr>
          <w:sz w:val="28"/>
          <w:szCs w:val="28"/>
        </w:rPr>
        <w:t xml:space="preserve">а (далее – муниципальные программы),  а также </w:t>
      </w:r>
      <w:proofErr w:type="gramStart"/>
      <w:r>
        <w:rPr>
          <w:sz w:val="28"/>
          <w:szCs w:val="28"/>
        </w:rPr>
        <w:t>контроля за</w:t>
      </w:r>
      <w:proofErr w:type="gramEnd"/>
      <w:r>
        <w:rPr>
          <w:sz w:val="28"/>
          <w:szCs w:val="28"/>
        </w:rPr>
        <w:t xml:space="preserve"> ходом их исполнения. </w:t>
      </w:r>
    </w:p>
    <w:p w:rsidR="00045D4F" w:rsidRDefault="00A414FE">
      <w:pPr>
        <w:widowControl w:val="0"/>
        <w:autoSpaceDE w:val="0"/>
        <w:ind w:firstLine="567"/>
        <w:rPr>
          <w:sz w:val="28"/>
          <w:szCs w:val="28"/>
        </w:rPr>
      </w:pPr>
      <w:bookmarkStart w:id="3" w:name="sub_1001"/>
      <w:bookmarkEnd w:id="3"/>
      <w:r>
        <w:rPr>
          <w:sz w:val="28"/>
          <w:szCs w:val="28"/>
        </w:rPr>
        <w:t xml:space="preserve">1.2. Муниципальная программа является документом стратегического планирования, содержащим комплекс планируемых мероприятий, взаимоувязанных по задачам, срокам осуществления, исполнителям и ресурсам и обеспечивающих наиболее эффективное достижение целей и решение задач социально-экономического развития Сортавальского муниципального </w:t>
      </w:r>
      <w:r w:rsidR="00156435">
        <w:rPr>
          <w:sz w:val="28"/>
          <w:szCs w:val="28"/>
        </w:rPr>
        <w:t>округ</w:t>
      </w:r>
      <w:r>
        <w:rPr>
          <w:sz w:val="28"/>
          <w:szCs w:val="28"/>
        </w:rPr>
        <w:t>а.</w:t>
      </w:r>
    </w:p>
    <w:p w:rsidR="00045D4F" w:rsidRDefault="00A414FE">
      <w:pPr>
        <w:autoSpaceDE w:val="0"/>
        <w:ind w:firstLine="540"/>
        <w:rPr>
          <w:sz w:val="28"/>
          <w:szCs w:val="28"/>
        </w:rPr>
      </w:pPr>
      <w:r>
        <w:rPr>
          <w:sz w:val="28"/>
          <w:szCs w:val="28"/>
        </w:rPr>
        <w:t>1.3. Разработка муниципальных программ осуществляется исходя из принципов:</w:t>
      </w:r>
    </w:p>
    <w:p w:rsidR="00045D4F" w:rsidRDefault="00A414FE">
      <w:pPr>
        <w:autoSpaceDE w:val="0"/>
        <w:ind w:firstLine="540"/>
      </w:pPr>
      <w:r>
        <w:rPr>
          <w:sz w:val="28"/>
          <w:szCs w:val="28"/>
        </w:rPr>
        <w:t>приоритетов и целей</w:t>
      </w:r>
      <w:r>
        <w:rPr>
          <w:rFonts w:ascii="Arial" w:hAnsi="Arial" w:cs="Arial"/>
        </w:rPr>
        <w:t xml:space="preserve"> </w:t>
      </w:r>
      <w:r>
        <w:rPr>
          <w:sz w:val="28"/>
          <w:szCs w:val="28"/>
        </w:rPr>
        <w:t xml:space="preserve">социально-экономического развития Сортавальского муниципального </w:t>
      </w:r>
      <w:r w:rsidR="00156435">
        <w:rPr>
          <w:sz w:val="28"/>
          <w:szCs w:val="28"/>
        </w:rPr>
        <w:t>округ</w:t>
      </w:r>
      <w:r>
        <w:rPr>
          <w:sz w:val="28"/>
          <w:szCs w:val="28"/>
        </w:rPr>
        <w:t>а с учетом положений программных документов, иных правовых актов Российской Федерации и Республики Карелия в соответствующей сфере деятельности.</w:t>
      </w:r>
    </w:p>
    <w:p w:rsidR="00045D4F" w:rsidRDefault="00A414FE">
      <w:pPr>
        <w:widowControl w:val="0"/>
        <w:autoSpaceDE w:val="0"/>
        <w:ind w:firstLine="540"/>
        <w:rPr>
          <w:sz w:val="28"/>
          <w:szCs w:val="28"/>
        </w:rPr>
      </w:pPr>
      <w:r>
        <w:rPr>
          <w:sz w:val="28"/>
          <w:szCs w:val="28"/>
        </w:rPr>
        <w:t xml:space="preserve">наиболее полного охвата сфер социально-экономического развития и объема бюджетных ассигнований бюджета Сортавальского муниципального </w:t>
      </w:r>
      <w:r w:rsidR="00156435">
        <w:rPr>
          <w:sz w:val="28"/>
          <w:szCs w:val="28"/>
        </w:rPr>
        <w:t>округ</w:t>
      </w:r>
      <w:r>
        <w:rPr>
          <w:sz w:val="28"/>
          <w:szCs w:val="28"/>
        </w:rPr>
        <w:t>а;</w:t>
      </w:r>
    </w:p>
    <w:p w:rsidR="00045D4F" w:rsidRDefault="00A414FE">
      <w:pPr>
        <w:widowControl w:val="0"/>
        <w:autoSpaceDE w:val="0"/>
        <w:ind w:firstLine="540"/>
        <w:rPr>
          <w:sz w:val="28"/>
          <w:szCs w:val="28"/>
        </w:rPr>
      </w:pPr>
      <w:r>
        <w:rPr>
          <w:sz w:val="28"/>
          <w:szCs w:val="28"/>
        </w:rPr>
        <w:t>установления для муниципальной программы измеримых результатов ее реализации (конечных и непосредственных результатов);</w:t>
      </w:r>
    </w:p>
    <w:p w:rsidR="00045D4F" w:rsidRDefault="00A414FE">
      <w:pPr>
        <w:widowControl w:val="0"/>
        <w:autoSpaceDE w:val="0"/>
        <w:ind w:firstLine="540"/>
        <w:rPr>
          <w:sz w:val="28"/>
          <w:szCs w:val="28"/>
        </w:rPr>
      </w:pPr>
      <w:r>
        <w:rPr>
          <w:sz w:val="28"/>
          <w:szCs w:val="28"/>
        </w:rPr>
        <w:t xml:space="preserve">определения органов местного самоуправления, структурного подразделения администрации Сортавальского муниципального </w:t>
      </w:r>
      <w:r w:rsidR="00156435">
        <w:rPr>
          <w:sz w:val="28"/>
          <w:szCs w:val="28"/>
        </w:rPr>
        <w:t>округ</w:t>
      </w:r>
      <w:r>
        <w:rPr>
          <w:sz w:val="28"/>
          <w:szCs w:val="28"/>
        </w:rPr>
        <w:t>а, ответственных за реализацию муниципальной программы, достижение конечных результатов;</w:t>
      </w:r>
    </w:p>
    <w:p w:rsidR="00045D4F" w:rsidRDefault="00A414FE">
      <w:pPr>
        <w:autoSpaceDE w:val="0"/>
        <w:ind w:firstLine="540"/>
        <w:rPr>
          <w:sz w:val="28"/>
          <w:szCs w:val="28"/>
        </w:rPr>
      </w:pPr>
      <w:r>
        <w:rPr>
          <w:sz w:val="28"/>
          <w:szCs w:val="28"/>
        </w:rPr>
        <w:t>наличия у ответственных исполнителей и соисполнителей муниципальной программы полномочий, необходимых и достаточных для достижения целей муниципальной программы;</w:t>
      </w:r>
    </w:p>
    <w:p w:rsidR="00045D4F" w:rsidRDefault="00A414FE">
      <w:pPr>
        <w:autoSpaceDE w:val="0"/>
        <w:ind w:firstLine="540"/>
        <w:rPr>
          <w:sz w:val="28"/>
          <w:szCs w:val="28"/>
        </w:rPr>
      </w:pPr>
      <w:r>
        <w:rPr>
          <w:sz w:val="28"/>
          <w:szCs w:val="28"/>
        </w:rPr>
        <w:t>проведения регулярной оценки эффективности реализации муниципальных программ, с возможностью их корректировки или досрочного прекращения.</w:t>
      </w:r>
    </w:p>
    <w:p w:rsidR="00045D4F" w:rsidRDefault="00A414FE">
      <w:pPr>
        <w:widowControl w:val="0"/>
        <w:autoSpaceDE w:val="0"/>
        <w:ind w:firstLine="720"/>
        <w:rPr>
          <w:sz w:val="28"/>
          <w:szCs w:val="28"/>
        </w:rPr>
      </w:pPr>
      <w:r>
        <w:rPr>
          <w:sz w:val="28"/>
          <w:szCs w:val="28"/>
        </w:rPr>
        <w:t xml:space="preserve">1.4. Муниципальная программа может включать в себя подпрограммы, направленные на решение конкретных задач в рамках муниципальной программы. Деление муниципальной программы на подпрограммы осуществляется исходя из масштабности и </w:t>
      </w:r>
      <w:proofErr w:type="gramStart"/>
      <w:r>
        <w:rPr>
          <w:sz w:val="28"/>
          <w:szCs w:val="28"/>
        </w:rPr>
        <w:t>сложности</w:t>
      </w:r>
      <w:proofErr w:type="gramEnd"/>
      <w:r>
        <w:rPr>
          <w:sz w:val="28"/>
          <w:szCs w:val="28"/>
        </w:rPr>
        <w:t xml:space="preserve"> решаемых в рамках </w:t>
      </w:r>
      <w:r>
        <w:rPr>
          <w:sz w:val="28"/>
          <w:szCs w:val="28"/>
        </w:rPr>
        <w:lastRenderedPageBreak/>
        <w:t>муниципальной программы задач.</w:t>
      </w:r>
    </w:p>
    <w:p w:rsidR="00045D4F" w:rsidRDefault="00A414FE">
      <w:pPr>
        <w:widowControl w:val="0"/>
        <w:autoSpaceDE w:val="0"/>
        <w:ind w:firstLine="720"/>
        <w:rPr>
          <w:sz w:val="28"/>
          <w:szCs w:val="28"/>
        </w:rPr>
      </w:pPr>
      <w:r>
        <w:rPr>
          <w:sz w:val="28"/>
          <w:szCs w:val="28"/>
        </w:rPr>
        <w:t xml:space="preserve">1.5. Не включаются в состав муниципальной программы расходы бюджета Сортавальского муниципального </w:t>
      </w:r>
      <w:r w:rsidR="00156435">
        <w:rPr>
          <w:sz w:val="28"/>
          <w:szCs w:val="28"/>
        </w:rPr>
        <w:t>округ</w:t>
      </w:r>
      <w:r>
        <w:rPr>
          <w:sz w:val="28"/>
          <w:szCs w:val="28"/>
        </w:rPr>
        <w:t>а на содержание представительного органа, органов финансового контроля муниципального образования, избирательной комиссии муниципального образования, деятельность которых напрямую не связана с достижением каких-либо социально значимых результатов.</w:t>
      </w:r>
    </w:p>
    <w:p w:rsidR="00045D4F" w:rsidRDefault="00A414FE">
      <w:pPr>
        <w:widowControl w:val="0"/>
        <w:autoSpaceDE w:val="0"/>
        <w:ind w:firstLine="720"/>
        <w:rPr>
          <w:sz w:val="28"/>
          <w:szCs w:val="28"/>
        </w:rPr>
      </w:pPr>
      <w:r>
        <w:rPr>
          <w:sz w:val="28"/>
          <w:szCs w:val="28"/>
        </w:rPr>
        <w:t xml:space="preserve">1.6. Муниципальная программа утверждается постановлением администрации Сортавальского муниципального </w:t>
      </w:r>
      <w:r w:rsidR="00156435">
        <w:rPr>
          <w:sz w:val="28"/>
          <w:szCs w:val="28"/>
        </w:rPr>
        <w:t>округ</w:t>
      </w:r>
      <w:r>
        <w:rPr>
          <w:sz w:val="28"/>
          <w:szCs w:val="28"/>
        </w:rPr>
        <w:t>а.</w:t>
      </w:r>
    </w:p>
    <w:p w:rsidR="00045D4F" w:rsidRDefault="00A414FE">
      <w:pPr>
        <w:widowControl w:val="0"/>
        <w:autoSpaceDE w:val="0"/>
        <w:ind w:firstLine="720"/>
        <w:rPr>
          <w:sz w:val="28"/>
          <w:szCs w:val="28"/>
        </w:rPr>
      </w:pPr>
      <w:r>
        <w:rPr>
          <w:sz w:val="28"/>
          <w:szCs w:val="28"/>
        </w:rPr>
        <w:t>1.7.    В целях настоящего Порядка применяются следующие понятия:</w:t>
      </w:r>
    </w:p>
    <w:p w:rsidR="00045D4F" w:rsidRDefault="00A414FE">
      <w:pPr>
        <w:widowControl w:val="0"/>
        <w:autoSpaceDE w:val="0"/>
        <w:ind w:firstLine="720"/>
        <w:rPr>
          <w:sz w:val="28"/>
          <w:szCs w:val="28"/>
        </w:rPr>
      </w:pPr>
      <w:r>
        <w:rPr>
          <w:sz w:val="28"/>
          <w:szCs w:val="28"/>
        </w:rPr>
        <w:t>сфера реализации муниципальной программы (подпрограммы) - сфера социально-экономического развития, на решение проблем в которой направлена соответствующая муниципальная программа (подпрограмма);</w:t>
      </w:r>
    </w:p>
    <w:p w:rsidR="00045D4F" w:rsidRDefault="00A414FE">
      <w:pPr>
        <w:widowControl w:val="0"/>
        <w:autoSpaceDE w:val="0"/>
        <w:ind w:firstLine="720"/>
        <w:rPr>
          <w:bCs/>
          <w:color w:val="26282F"/>
          <w:sz w:val="28"/>
          <w:szCs w:val="28"/>
        </w:rPr>
      </w:pPr>
      <w:bookmarkStart w:id="4" w:name="sub_1002"/>
      <w:bookmarkEnd w:id="4"/>
      <w:proofErr w:type="gramStart"/>
      <w:r>
        <w:rPr>
          <w:bCs/>
          <w:color w:val="26282F"/>
          <w:sz w:val="28"/>
          <w:szCs w:val="28"/>
        </w:rPr>
        <w:t>основные параметры муниципальной программы (подпрограммы) – цели, задачи, показатели (индикаторы), конечные (ожидаемые) результаты реализации муниципальной программы (подпрограммы), сроки их достижения, объем ресурсов, необходимых для достижения целей муниципальной программы (подпрограммы);</w:t>
      </w:r>
      <w:proofErr w:type="gramEnd"/>
    </w:p>
    <w:p w:rsidR="00045D4F" w:rsidRDefault="00A414FE">
      <w:pPr>
        <w:widowControl w:val="0"/>
        <w:autoSpaceDE w:val="0"/>
        <w:ind w:firstLine="720"/>
        <w:rPr>
          <w:bCs/>
          <w:color w:val="26282F"/>
          <w:sz w:val="28"/>
          <w:szCs w:val="28"/>
        </w:rPr>
      </w:pPr>
      <w:r>
        <w:rPr>
          <w:bCs/>
          <w:color w:val="26282F"/>
          <w:sz w:val="28"/>
          <w:szCs w:val="28"/>
        </w:rPr>
        <w:t xml:space="preserve">цель муниципальной программы - планируемый конечный результат решения проблемы в сфере социально-экономического развития Сортавальского муниципального </w:t>
      </w:r>
      <w:r w:rsidR="00156435">
        <w:rPr>
          <w:bCs/>
          <w:color w:val="26282F"/>
          <w:sz w:val="28"/>
          <w:szCs w:val="28"/>
        </w:rPr>
        <w:t>округ</w:t>
      </w:r>
      <w:r>
        <w:rPr>
          <w:bCs/>
          <w:color w:val="26282F"/>
          <w:sz w:val="28"/>
          <w:szCs w:val="28"/>
        </w:rPr>
        <w:t>а посредством реализации муниципальной программы, достигаемый за период ее реализации;</w:t>
      </w:r>
    </w:p>
    <w:p w:rsidR="00045D4F" w:rsidRDefault="00A414FE">
      <w:pPr>
        <w:widowControl w:val="0"/>
        <w:autoSpaceDE w:val="0"/>
        <w:ind w:firstLine="720"/>
      </w:pPr>
      <w:r>
        <w:rPr>
          <w:bCs/>
          <w:color w:val="26282F"/>
          <w:sz w:val="28"/>
          <w:szCs w:val="28"/>
        </w:rPr>
        <w:t>задача</w:t>
      </w:r>
      <w:r>
        <w:rPr>
          <w:sz w:val="28"/>
          <w:szCs w:val="28"/>
        </w:rPr>
        <w:t xml:space="preserve"> - планируемый результат выполнения совокупности взаимоувязанных основных мероприятий или осуществления муниципальных функций, направленных на достижение цели реализации муниципальной программы (подпрограммы);</w:t>
      </w:r>
    </w:p>
    <w:p w:rsidR="00045D4F" w:rsidRDefault="00A414FE">
      <w:pPr>
        <w:widowControl w:val="0"/>
        <w:autoSpaceDE w:val="0"/>
        <w:ind w:firstLine="720"/>
        <w:rPr>
          <w:sz w:val="28"/>
          <w:szCs w:val="28"/>
        </w:rPr>
      </w:pPr>
      <w:r>
        <w:rPr>
          <w:sz w:val="28"/>
          <w:szCs w:val="28"/>
        </w:rPr>
        <w:t>подпрограмма - комплекс взаимоувязанных по целям, срокам и ресурсам основных мероприятий, выделенный исходя из масштаба и сложности задач, решаемых в рамках государственной программы;</w:t>
      </w:r>
    </w:p>
    <w:p w:rsidR="00045D4F" w:rsidRDefault="00A414FE">
      <w:pPr>
        <w:autoSpaceDE w:val="0"/>
        <w:ind w:firstLine="540"/>
        <w:rPr>
          <w:bCs/>
          <w:color w:val="26282F"/>
          <w:sz w:val="28"/>
          <w:szCs w:val="28"/>
        </w:rPr>
      </w:pPr>
      <w:r>
        <w:rPr>
          <w:bCs/>
          <w:color w:val="26282F"/>
          <w:sz w:val="28"/>
          <w:szCs w:val="28"/>
        </w:rPr>
        <w:t>основное мероприятие - комплекс взаимосвязанных мероприятий (действий), характеризуемый значимым вкладом в достижение целей государственной программы (подпрограммы);</w:t>
      </w:r>
    </w:p>
    <w:p w:rsidR="00045D4F" w:rsidRDefault="00A414FE">
      <w:pPr>
        <w:autoSpaceDE w:val="0"/>
        <w:ind w:firstLine="540"/>
        <w:rPr>
          <w:bCs/>
          <w:color w:val="26282F"/>
          <w:sz w:val="28"/>
          <w:szCs w:val="28"/>
        </w:rPr>
      </w:pPr>
      <w:r>
        <w:rPr>
          <w:bCs/>
          <w:color w:val="26282F"/>
          <w:sz w:val="28"/>
          <w:szCs w:val="28"/>
        </w:rPr>
        <w:t>мероприятие - совокупность взаимосвязанных действий, которые могут при необходимости выделяться в рамках основного мероприятия;</w:t>
      </w:r>
    </w:p>
    <w:p w:rsidR="00045D4F" w:rsidRDefault="00A414FE">
      <w:pPr>
        <w:autoSpaceDE w:val="0"/>
        <w:ind w:firstLine="540"/>
        <w:rPr>
          <w:sz w:val="28"/>
          <w:szCs w:val="28"/>
        </w:rPr>
      </w:pPr>
      <w:r>
        <w:rPr>
          <w:sz w:val="28"/>
          <w:szCs w:val="28"/>
        </w:rPr>
        <w:t xml:space="preserve">конечный результат - характеристика уровня достижения целей муниципальной программы в количественном </w:t>
      </w:r>
      <w:proofErr w:type="gramStart"/>
      <w:r>
        <w:rPr>
          <w:sz w:val="28"/>
          <w:szCs w:val="28"/>
        </w:rPr>
        <w:t>и(</w:t>
      </w:r>
      <w:proofErr w:type="gramEnd"/>
      <w:r>
        <w:rPr>
          <w:sz w:val="28"/>
          <w:szCs w:val="28"/>
        </w:rPr>
        <w:t>или) качественном выражении на дату окончания срока реализации муниципальной программы;</w:t>
      </w:r>
    </w:p>
    <w:p w:rsidR="00045D4F" w:rsidRDefault="00A414FE">
      <w:pPr>
        <w:widowControl w:val="0"/>
        <w:autoSpaceDE w:val="0"/>
        <w:ind w:firstLine="567"/>
        <w:rPr>
          <w:sz w:val="28"/>
          <w:szCs w:val="28"/>
        </w:rPr>
      </w:pPr>
      <w:proofErr w:type="gramStart"/>
      <w:r>
        <w:rPr>
          <w:sz w:val="28"/>
          <w:szCs w:val="28"/>
        </w:rPr>
        <w:t>целевые индикаторы – критерии, отражающие степень удовлетворения потребностей целевой группы (объекта управления) или полученный социальный эффект в результате оказания муниципальных услуг (выполнения работ), характеризующие уровень достижения целей муниципальной программы (подпрограммы) в количественном относительном либо в абсолютном выражении по состоянию на 1 января каждого года реализации муниципальной программы, за исключением года окончания муниципальной программ;</w:t>
      </w:r>
      <w:proofErr w:type="gramEnd"/>
    </w:p>
    <w:p w:rsidR="00045D4F" w:rsidRDefault="00A414FE">
      <w:pPr>
        <w:widowControl w:val="0"/>
        <w:autoSpaceDE w:val="0"/>
        <w:ind w:firstLine="720"/>
        <w:rPr>
          <w:color w:val="000000"/>
          <w:sz w:val="28"/>
          <w:szCs w:val="28"/>
        </w:rPr>
      </w:pPr>
      <w:bookmarkStart w:id="5" w:name="sub_10023"/>
      <w:bookmarkEnd w:id="5"/>
      <w:r>
        <w:rPr>
          <w:color w:val="000000"/>
          <w:sz w:val="28"/>
          <w:szCs w:val="28"/>
        </w:rPr>
        <w:lastRenderedPageBreak/>
        <w:t xml:space="preserve">показатели результатов </w:t>
      </w:r>
      <w:proofErr w:type="gramStart"/>
      <w:r>
        <w:rPr>
          <w:color w:val="000000"/>
          <w:sz w:val="28"/>
          <w:szCs w:val="28"/>
        </w:rPr>
        <w:t>–х</w:t>
      </w:r>
      <w:proofErr w:type="gramEnd"/>
      <w:r>
        <w:rPr>
          <w:color w:val="000000"/>
          <w:sz w:val="28"/>
          <w:szCs w:val="28"/>
        </w:rPr>
        <w:t>арактеристика управленческого воздействия на результат в виде оказанных муниципальных услуг (выполненных работ), отражающая степень выполнения задач муниципальной программы (подпрограммы) в количественном относительном либо в абсолютном выражении за каждый год реализации муниципальной программы;</w:t>
      </w:r>
    </w:p>
    <w:p w:rsidR="00045D4F" w:rsidRDefault="00A414FE">
      <w:pPr>
        <w:widowControl w:val="0"/>
        <w:autoSpaceDE w:val="0"/>
        <w:ind w:firstLine="720"/>
      </w:pPr>
      <w:r>
        <w:rPr>
          <w:color w:val="000000"/>
          <w:sz w:val="28"/>
          <w:szCs w:val="28"/>
        </w:rPr>
        <w:t>показатели непосредственных результатов – количественная</w:t>
      </w:r>
      <w:r>
        <w:rPr>
          <w:sz w:val="28"/>
          <w:szCs w:val="28"/>
        </w:rPr>
        <w:t xml:space="preserve"> и/или качественная характеристика выполнения основных мероприятий (мероприятий) муниципальной программы;</w:t>
      </w:r>
    </w:p>
    <w:p w:rsidR="00045D4F" w:rsidRDefault="00A414FE">
      <w:pPr>
        <w:widowControl w:val="0"/>
        <w:autoSpaceDE w:val="0"/>
        <w:ind w:firstLine="720"/>
        <w:rPr>
          <w:bCs/>
          <w:sz w:val="28"/>
          <w:szCs w:val="28"/>
        </w:rPr>
      </w:pPr>
      <w:bookmarkStart w:id="6" w:name="sub_10024"/>
      <w:bookmarkEnd w:id="6"/>
      <w:proofErr w:type="gramStart"/>
      <w:r>
        <w:rPr>
          <w:bCs/>
          <w:sz w:val="28"/>
          <w:szCs w:val="28"/>
        </w:rPr>
        <w:t xml:space="preserve">ответственный исполнитель муниципальной программы - отраслевое (функциональное) подразделение администрации Сортавальского муниципального </w:t>
      </w:r>
      <w:r w:rsidR="00156435">
        <w:rPr>
          <w:bCs/>
          <w:sz w:val="28"/>
          <w:szCs w:val="28"/>
        </w:rPr>
        <w:t>округ</w:t>
      </w:r>
      <w:r>
        <w:rPr>
          <w:bCs/>
          <w:sz w:val="28"/>
          <w:szCs w:val="28"/>
        </w:rPr>
        <w:t xml:space="preserve">а либо главный распорядитель средств бюджета </w:t>
      </w:r>
      <w:r w:rsidR="00156435">
        <w:rPr>
          <w:bCs/>
          <w:sz w:val="28"/>
          <w:szCs w:val="28"/>
        </w:rPr>
        <w:t>округ</w:t>
      </w:r>
      <w:r>
        <w:rPr>
          <w:bCs/>
          <w:sz w:val="28"/>
          <w:szCs w:val="28"/>
        </w:rPr>
        <w:t xml:space="preserve">а, определенный ответственным в соответствии с перечнем муниципальных программ Сортавальского муниципального </w:t>
      </w:r>
      <w:r w:rsidR="00156435">
        <w:rPr>
          <w:bCs/>
          <w:sz w:val="28"/>
          <w:szCs w:val="28"/>
        </w:rPr>
        <w:t>округ</w:t>
      </w:r>
      <w:r>
        <w:rPr>
          <w:bCs/>
          <w:sz w:val="28"/>
          <w:szCs w:val="28"/>
        </w:rPr>
        <w:t>а;</w:t>
      </w:r>
      <w:proofErr w:type="gramEnd"/>
    </w:p>
    <w:p w:rsidR="00045D4F" w:rsidRDefault="00A414FE">
      <w:pPr>
        <w:widowControl w:val="0"/>
        <w:autoSpaceDE w:val="0"/>
        <w:ind w:firstLine="720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соисполнители муниципальной программы - отраслевые (функциональные) подразделения администрации Сортавальского муниципального </w:t>
      </w:r>
      <w:r w:rsidR="00156435">
        <w:rPr>
          <w:bCs/>
          <w:sz w:val="28"/>
          <w:szCs w:val="28"/>
        </w:rPr>
        <w:t>округ</w:t>
      </w:r>
      <w:r>
        <w:rPr>
          <w:bCs/>
          <w:sz w:val="28"/>
          <w:szCs w:val="28"/>
        </w:rPr>
        <w:t xml:space="preserve">а и (или) иные главные распорядители средств бюджета Сортавальского муниципального </w:t>
      </w:r>
      <w:r w:rsidR="00156435">
        <w:rPr>
          <w:bCs/>
          <w:sz w:val="28"/>
          <w:szCs w:val="28"/>
        </w:rPr>
        <w:t>округ</w:t>
      </w:r>
      <w:r>
        <w:rPr>
          <w:bCs/>
          <w:sz w:val="28"/>
          <w:szCs w:val="28"/>
        </w:rPr>
        <w:t xml:space="preserve">а, муниципальные учреждения Сортавальского муниципального </w:t>
      </w:r>
      <w:r w:rsidR="00156435">
        <w:rPr>
          <w:bCs/>
          <w:sz w:val="28"/>
          <w:szCs w:val="28"/>
        </w:rPr>
        <w:t>округ</w:t>
      </w:r>
      <w:r>
        <w:rPr>
          <w:bCs/>
          <w:sz w:val="28"/>
          <w:szCs w:val="28"/>
        </w:rPr>
        <w:t>а, являющиеся ответственными за разработку и реализацию подпрограммы (подпрограмм) и (или) основного мероприятия (основных мероприятий) муниципальной программы.</w:t>
      </w:r>
    </w:p>
    <w:p w:rsidR="00045D4F" w:rsidRDefault="00A414FE">
      <w:pPr>
        <w:widowControl w:val="0"/>
        <w:autoSpaceDE w:val="0"/>
        <w:ind w:firstLine="567"/>
        <w:rPr>
          <w:sz w:val="28"/>
          <w:szCs w:val="28"/>
        </w:rPr>
      </w:pPr>
      <w:bookmarkStart w:id="7" w:name="sub_10025"/>
      <w:bookmarkStart w:id="8" w:name="sub_1003"/>
      <w:bookmarkEnd w:id="7"/>
      <w:r>
        <w:rPr>
          <w:sz w:val="28"/>
          <w:szCs w:val="28"/>
        </w:rPr>
        <w:t xml:space="preserve">1.8. Срок реализации муниципальной программы должен быть ориентирован на срок реализации приоритетов социально-экономической политики, определенных муниципальным правовым актом представительного органа Сортавальского муниципального </w:t>
      </w:r>
      <w:r w:rsidR="00156435">
        <w:rPr>
          <w:sz w:val="28"/>
          <w:szCs w:val="28"/>
        </w:rPr>
        <w:t>округ</w:t>
      </w:r>
      <w:r>
        <w:rPr>
          <w:sz w:val="28"/>
          <w:szCs w:val="28"/>
        </w:rPr>
        <w:t>а, но не менее 5 лет</w:t>
      </w:r>
      <w:bookmarkStart w:id="9" w:name="sub_1004"/>
      <w:bookmarkEnd w:id="8"/>
      <w:r>
        <w:rPr>
          <w:sz w:val="28"/>
          <w:szCs w:val="28"/>
        </w:rPr>
        <w:t>.</w:t>
      </w:r>
    </w:p>
    <w:p w:rsidR="00045D4F" w:rsidRDefault="00A414FE">
      <w:pPr>
        <w:widowControl w:val="0"/>
        <w:autoSpaceDE w:val="0"/>
        <w:ind w:firstLine="540"/>
      </w:pPr>
      <w:r>
        <w:rPr>
          <w:sz w:val="28"/>
          <w:szCs w:val="28"/>
        </w:rPr>
        <w:t xml:space="preserve">1.9. Методическое руководство и координацию работ по разработке муниципальных программ выполняет комитет по экономике </w:t>
      </w:r>
      <w:r w:rsidR="008B6D1B">
        <w:rPr>
          <w:sz w:val="28"/>
          <w:szCs w:val="28"/>
        </w:rPr>
        <w:t xml:space="preserve">администрации </w:t>
      </w:r>
      <w:r>
        <w:rPr>
          <w:sz w:val="28"/>
          <w:szCs w:val="28"/>
        </w:rPr>
        <w:t xml:space="preserve">Сортавальского муниципального </w:t>
      </w:r>
      <w:r w:rsidR="00156435">
        <w:rPr>
          <w:sz w:val="28"/>
          <w:szCs w:val="28"/>
        </w:rPr>
        <w:t>округ</w:t>
      </w:r>
      <w:r>
        <w:rPr>
          <w:sz w:val="28"/>
          <w:szCs w:val="28"/>
        </w:rPr>
        <w:t>а</w:t>
      </w:r>
      <w:r>
        <w:rPr>
          <w:rFonts w:cs="Arial"/>
          <w:sz w:val="28"/>
          <w:szCs w:val="28"/>
        </w:rPr>
        <w:t xml:space="preserve">. Методическое руководство по вопросам, связанным с планированием бюджетных расходов при разработке и реализации муниципальных программ, осуществляет </w:t>
      </w:r>
      <w:r w:rsidR="000D2F84">
        <w:rPr>
          <w:rFonts w:cs="Arial"/>
          <w:sz w:val="28"/>
          <w:szCs w:val="28"/>
        </w:rPr>
        <w:t>финансовый отдел</w:t>
      </w:r>
      <w:r>
        <w:rPr>
          <w:rFonts w:cs="Arial"/>
          <w:sz w:val="28"/>
          <w:szCs w:val="28"/>
        </w:rPr>
        <w:t xml:space="preserve"> Сортавальского муниципального </w:t>
      </w:r>
      <w:r w:rsidR="00156435">
        <w:rPr>
          <w:rFonts w:cs="Arial"/>
          <w:sz w:val="28"/>
          <w:szCs w:val="28"/>
        </w:rPr>
        <w:t>округ</w:t>
      </w:r>
      <w:r>
        <w:rPr>
          <w:rFonts w:cs="Arial"/>
          <w:sz w:val="28"/>
          <w:szCs w:val="28"/>
        </w:rPr>
        <w:t xml:space="preserve">а, организующее составление и исполнение местного бюджета. </w:t>
      </w:r>
    </w:p>
    <w:bookmarkEnd w:id="9"/>
    <w:p w:rsidR="00045D4F" w:rsidRDefault="00045D4F">
      <w:pPr>
        <w:widowControl w:val="0"/>
        <w:autoSpaceDE w:val="0"/>
        <w:ind w:firstLine="720"/>
        <w:rPr>
          <w:rFonts w:cs="Arial"/>
          <w:sz w:val="28"/>
          <w:szCs w:val="28"/>
        </w:rPr>
      </w:pPr>
    </w:p>
    <w:p w:rsidR="00045D4F" w:rsidRDefault="00A414FE">
      <w:pPr>
        <w:widowControl w:val="0"/>
        <w:autoSpaceDE w:val="0"/>
        <w:spacing w:before="108" w:after="108"/>
        <w:jc w:val="center"/>
        <w:outlineLvl w:val="0"/>
      </w:pPr>
      <w:r>
        <w:rPr>
          <w:b/>
          <w:bCs/>
          <w:color w:val="26282F"/>
          <w:sz w:val="28"/>
          <w:szCs w:val="28"/>
        </w:rPr>
        <w:t>2</w:t>
      </w:r>
      <w:r w:rsidRPr="00A414FE">
        <w:rPr>
          <w:b/>
          <w:bCs/>
          <w:color w:val="26282F"/>
          <w:sz w:val="28"/>
          <w:szCs w:val="28"/>
        </w:rPr>
        <w:t>. Требования к</w:t>
      </w:r>
      <w:r>
        <w:rPr>
          <w:b/>
          <w:bCs/>
          <w:color w:val="26282F"/>
          <w:sz w:val="28"/>
          <w:szCs w:val="28"/>
        </w:rPr>
        <w:t xml:space="preserve"> структуре и</w:t>
      </w:r>
      <w:r w:rsidRPr="00A414FE">
        <w:rPr>
          <w:b/>
          <w:bCs/>
          <w:color w:val="26282F"/>
          <w:sz w:val="28"/>
          <w:szCs w:val="28"/>
        </w:rPr>
        <w:t xml:space="preserve"> содержанию муниципальной программы</w:t>
      </w:r>
    </w:p>
    <w:p w:rsidR="00045D4F" w:rsidRDefault="00A414FE">
      <w:pPr>
        <w:widowControl w:val="0"/>
        <w:autoSpaceDE w:val="0"/>
        <w:ind w:firstLine="567"/>
        <w:rPr>
          <w:sz w:val="28"/>
          <w:szCs w:val="28"/>
        </w:rPr>
      </w:pPr>
      <w:bookmarkStart w:id="10" w:name="sub_1200"/>
      <w:bookmarkStart w:id="11" w:name="sub_1005"/>
      <w:bookmarkEnd w:id="10"/>
      <w:r>
        <w:rPr>
          <w:sz w:val="28"/>
          <w:szCs w:val="28"/>
        </w:rPr>
        <w:t xml:space="preserve">2.1. </w:t>
      </w:r>
      <w:bookmarkStart w:id="12" w:name="sub_10051"/>
      <w:bookmarkEnd w:id="11"/>
      <w:r>
        <w:rPr>
          <w:sz w:val="28"/>
          <w:szCs w:val="28"/>
        </w:rPr>
        <w:t>В муниципальную программу рекомендуется включать следующие основные разделы:</w:t>
      </w:r>
    </w:p>
    <w:p w:rsidR="00045D4F" w:rsidRDefault="00A414FE">
      <w:pPr>
        <w:widowControl w:val="0"/>
        <w:autoSpaceDE w:val="0"/>
        <w:ind w:firstLine="567"/>
      </w:pPr>
      <w:r>
        <w:rPr>
          <w:sz w:val="28"/>
          <w:szCs w:val="28"/>
        </w:rPr>
        <w:t xml:space="preserve">1) паспорт муниципальной программы по форме согласно </w:t>
      </w:r>
      <w:hyperlink w:anchor="sub_11000">
        <w:r>
          <w:rPr>
            <w:rStyle w:val="InternetLink"/>
            <w:b/>
            <w:bCs/>
            <w:sz w:val="28"/>
            <w:szCs w:val="28"/>
          </w:rPr>
          <w:t>Приложению № 1</w:t>
        </w:r>
      </w:hyperlink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к настоящему Порядку;</w:t>
      </w:r>
    </w:p>
    <w:p w:rsidR="00045D4F" w:rsidRDefault="00A414FE">
      <w:pPr>
        <w:widowControl w:val="0"/>
        <w:autoSpaceDE w:val="0"/>
        <w:ind w:firstLine="567"/>
      </w:pPr>
      <w:r>
        <w:rPr>
          <w:sz w:val="28"/>
          <w:szCs w:val="28"/>
        </w:rPr>
        <w:t>2) паспорта подпрограмм</w:t>
      </w:r>
      <w:r>
        <w:rPr>
          <w:rFonts w:ascii="Arial" w:hAnsi="Arial" w:cs="Arial"/>
          <w:sz w:val="26"/>
          <w:szCs w:val="26"/>
        </w:rPr>
        <w:t xml:space="preserve"> </w:t>
      </w:r>
      <w:r>
        <w:rPr>
          <w:sz w:val="28"/>
          <w:szCs w:val="28"/>
        </w:rPr>
        <w:t>муниципальной программы по форме согласно П</w:t>
      </w:r>
      <w:r>
        <w:rPr>
          <w:b/>
          <w:sz w:val="28"/>
          <w:szCs w:val="28"/>
        </w:rPr>
        <w:t xml:space="preserve">риложению № 1.1. </w:t>
      </w:r>
      <w:r>
        <w:rPr>
          <w:sz w:val="28"/>
          <w:szCs w:val="28"/>
        </w:rPr>
        <w:t>к настоящему Порядку</w:t>
      </w:r>
    </w:p>
    <w:bookmarkEnd w:id="12"/>
    <w:p w:rsidR="00045D4F" w:rsidRDefault="00A414FE">
      <w:pPr>
        <w:widowControl w:val="0"/>
        <w:autoSpaceDE w:val="0"/>
        <w:ind w:firstLine="567"/>
        <w:rPr>
          <w:sz w:val="28"/>
          <w:szCs w:val="28"/>
        </w:rPr>
      </w:pPr>
      <w:r>
        <w:rPr>
          <w:sz w:val="28"/>
          <w:szCs w:val="28"/>
        </w:rPr>
        <w:t>3) описание проблемы, краткий прогноз развития соответствующей сферы с учетом реализации муниципальной программы;</w:t>
      </w:r>
    </w:p>
    <w:p w:rsidR="00045D4F" w:rsidRDefault="00A414FE">
      <w:pPr>
        <w:widowControl w:val="0"/>
        <w:autoSpaceDE w:val="0"/>
        <w:ind w:firstLine="567"/>
        <w:rPr>
          <w:sz w:val="28"/>
          <w:szCs w:val="28"/>
        </w:rPr>
      </w:pPr>
      <w:r>
        <w:rPr>
          <w:sz w:val="28"/>
          <w:szCs w:val="28"/>
        </w:rPr>
        <w:t>4)  цели и задачи муниципальной программы;</w:t>
      </w:r>
    </w:p>
    <w:p w:rsidR="00045D4F" w:rsidRDefault="00A414FE">
      <w:pPr>
        <w:widowControl w:val="0"/>
        <w:autoSpaceDE w:val="0"/>
        <w:ind w:firstLine="567"/>
        <w:rPr>
          <w:sz w:val="28"/>
          <w:szCs w:val="28"/>
        </w:rPr>
      </w:pPr>
      <w:r>
        <w:rPr>
          <w:sz w:val="28"/>
          <w:szCs w:val="28"/>
        </w:rPr>
        <w:t>5)  конечные результаты муниципальной программы;</w:t>
      </w:r>
    </w:p>
    <w:p w:rsidR="00045D4F" w:rsidRDefault="00A414FE">
      <w:pPr>
        <w:widowControl w:val="0"/>
        <w:autoSpaceDE w:val="0"/>
        <w:ind w:firstLine="567"/>
      </w:pPr>
      <w:r>
        <w:rPr>
          <w:sz w:val="28"/>
          <w:szCs w:val="28"/>
        </w:rPr>
        <w:t xml:space="preserve">6) перечень и значения целевых индикаторов и показателей результатов муниципальной программы с указанием их плановых значений по годам ее </w:t>
      </w:r>
      <w:r>
        <w:rPr>
          <w:sz w:val="28"/>
          <w:szCs w:val="28"/>
        </w:rPr>
        <w:lastRenderedPageBreak/>
        <w:t xml:space="preserve">реализации в соответствии с </w:t>
      </w:r>
      <w:r>
        <w:rPr>
          <w:b/>
          <w:sz w:val="28"/>
          <w:szCs w:val="28"/>
        </w:rPr>
        <w:t>Таблицей 1 Приложения № 2</w:t>
      </w:r>
      <w:r>
        <w:rPr>
          <w:sz w:val="28"/>
          <w:szCs w:val="28"/>
        </w:rPr>
        <w:t xml:space="preserve"> к Порядку.</w:t>
      </w:r>
    </w:p>
    <w:p w:rsidR="00045D4F" w:rsidRDefault="00A414FE">
      <w:pPr>
        <w:widowControl w:val="0"/>
        <w:autoSpaceDE w:val="0"/>
        <w:ind w:firstLine="567"/>
      </w:pPr>
      <w:r>
        <w:rPr>
          <w:sz w:val="28"/>
          <w:szCs w:val="28"/>
        </w:rPr>
        <w:t xml:space="preserve">7) перечень основных мероприятий (мероприятий) муниципальной программы, сроки их реализации и ожидаемые результаты в соответствии с </w:t>
      </w:r>
      <w:r>
        <w:rPr>
          <w:b/>
          <w:sz w:val="28"/>
          <w:szCs w:val="28"/>
        </w:rPr>
        <w:t>Таблицей 2 Приложения № 2</w:t>
      </w:r>
      <w:r>
        <w:rPr>
          <w:sz w:val="28"/>
          <w:szCs w:val="28"/>
        </w:rPr>
        <w:t xml:space="preserve"> к Порядку; </w:t>
      </w:r>
    </w:p>
    <w:p w:rsidR="00045D4F" w:rsidRDefault="00A414FE">
      <w:pPr>
        <w:autoSpaceDE w:val="0"/>
        <w:ind w:firstLine="567"/>
      </w:pPr>
      <w:proofErr w:type="gramStart"/>
      <w:r>
        <w:rPr>
          <w:sz w:val="28"/>
          <w:szCs w:val="28"/>
        </w:rPr>
        <w:t xml:space="preserve">8) информацию о финансовом обеспечение муниципальной программы за счет средств бюджета Сортавальского муниципального </w:t>
      </w:r>
      <w:r w:rsidR="00156435">
        <w:rPr>
          <w:sz w:val="28"/>
          <w:szCs w:val="28"/>
        </w:rPr>
        <w:t>округ</w:t>
      </w:r>
      <w:r>
        <w:rPr>
          <w:sz w:val="28"/>
          <w:szCs w:val="28"/>
        </w:rPr>
        <w:t xml:space="preserve">а с распределением средств по главным распорядителям средств бюджета Сортавальского муниципального </w:t>
      </w:r>
      <w:r w:rsidR="00156435">
        <w:rPr>
          <w:sz w:val="28"/>
          <w:szCs w:val="28"/>
        </w:rPr>
        <w:t>округ</w:t>
      </w:r>
      <w:r>
        <w:rPr>
          <w:sz w:val="28"/>
          <w:szCs w:val="28"/>
        </w:rPr>
        <w:t xml:space="preserve">а, подпрограммам и основным мероприятиям программы и подпрограмм, а также по годам реализации муниципальной программы и подпрограмм в соответствии с </w:t>
      </w:r>
      <w:r>
        <w:rPr>
          <w:b/>
          <w:sz w:val="28"/>
          <w:szCs w:val="28"/>
        </w:rPr>
        <w:t xml:space="preserve">Таблицей 3 Приложения № 2 </w:t>
      </w:r>
      <w:r>
        <w:rPr>
          <w:sz w:val="28"/>
          <w:szCs w:val="28"/>
        </w:rPr>
        <w:t>к Порядку:</w:t>
      </w:r>
      <w:proofErr w:type="gramEnd"/>
    </w:p>
    <w:p w:rsidR="00045D4F" w:rsidRDefault="00A414FE">
      <w:pPr>
        <w:autoSpaceDE w:val="0"/>
        <w:ind w:firstLine="567"/>
      </w:pPr>
      <w:r>
        <w:rPr>
          <w:sz w:val="28"/>
          <w:szCs w:val="28"/>
        </w:rPr>
        <w:t>9) информацию о средствах</w:t>
      </w:r>
      <w:r>
        <w:rPr>
          <w:rFonts w:ascii="Arial" w:hAnsi="Arial" w:cs="Arial"/>
          <w:sz w:val="26"/>
          <w:szCs w:val="26"/>
        </w:rPr>
        <w:t xml:space="preserve"> </w:t>
      </w:r>
      <w:r>
        <w:rPr>
          <w:sz w:val="28"/>
          <w:szCs w:val="28"/>
        </w:rPr>
        <w:t xml:space="preserve">федерального бюджета, бюджета Республики Карелия, внебюджетных источников,  в случае привлечения указанных средств на реализацию основных мероприятий (мероприятия) муниципальной программы (подпрограмм) в соответствии с </w:t>
      </w:r>
      <w:r>
        <w:rPr>
          <w:b/>
          <w:sz w:val="28"/>
          <w:szCs w:val="28"/>
        </w:rPr>
        <w:t>Таблицей 4 Приложения № 2</w:t>
      </w:r>
      <w:r>
        <w:rPr>
          <w:sz w:val="28"/>
          <w:szCs w:val="28"/>
        </w:rPr>
        <w:t xml:space="preserve"> к Порядку;</w:t>
      </w:r>
    </w:p>
    <w:p w:rsidR="00045D4F" w:rsidRDefault="00A414FE">
      <w:pPr>
        <w:autoSpaceDE w:val="0"/>
        <w:ind w:firstLine="567"/>
        <w:rPr>
          <w:sz w:val="28"/>
          <w:szCs w:val="28"/>
        </w:rPr>
      </w:pPr>
      <w:r>
        <w:rPr>
          <w:sz w:val="28"/>
          <w:szCs w:val="28"/>
        </w:rPr>
        <w:t>10) организационную схему управления и контроля;</w:t>
      </w:r>
    </w:p>
    <w:p w:rsidR="00045D4F" w:rsidRDefault="00A414FE">
      <w:pPr>
        <w:autoSpaceDE w:val="0"/>
        <w:ind w:firstLine="567"/>
        <w:rPr>
          <w:sz w:val="28"/>
          <w:szCs w:val="28"/>
        </w:rPr>
      </w:pPr>
      <w:r>
        <w:rPr>
          <w:sz w:val="28"/>
          <w:szCs w:val="28"/>
        </w:rPr>
        <w:t xml:space="preserve">11) иную информацию, в случае если правовыми актами Российской Федерации, Республики Карелия предусмотрено её включение в программы муниципальных образований, а также: </w:t>
      </w:r>
    </w:p>
    <w:p w:rsidR="00045D4F" w:rsidRDefault="00A414FE">
      <w:pPr>
        <w:autoSpaceDE w:val="0"/>
        <w:ind w:firstLine="567"/>
        <w:rPr>
          <w:sz w:val="28"/>
          <w:szCs w:val="28"/>
        </w:rPr>
      </w:pPr>
      <w:r>
        <w:rPr>
          <w:sz w:val="28"/>
          <w:szCs w:val="28"/>
        </w:rPr>
        <w:t>- общую информацию об общественных, научных и иных организациях при их участии в реализации муниципальной программы. Прогнозная (справочная) оценка расходов указанных юридических лиц приводится согласно таблице 4 Приложения № 2 к Порядку;</w:t>
      </w:r>
    </w:p>
    <w:p w:rsidR="00045D4F" w:rsidRDefault="00A414FE">
      <w:pPr>
        <w:autoSpaceDE w:val="0"/>
        <w:ind w:firstLine="567"/>
        <w:rPr>
          <w:sz w:val="28"/>
          <w:szCs w:val="28"/>
        </w:rPr>
      </w:pPr>
      <w:r>
        <w:rPr>
          <w:sz w:val="28"/>
          <w:szCs w:val="28"/>
        </w:rPr>
        <w:t xml:space="preserve">- обобщенную характеристику основных мероприятий, реализуемых поселениями Сортавальского муниципального </w:t>
      </w:r>
      <w:r w:rsidR="00156435">
        <w:rPr>
          <w:sz w:val="28"/>
          <w:szCs w:val="28"/>
        </w:rPr>
        <w:t>округ</w:t>
      </w:r>
      <w:r>
        <w:rPr>
          <w:sz w:val="28"/>
          <w:szCs w:val="28"/>
        </w:rPr>
        <w:t>а в случае их участия в реализации муниципальной программы.</w:t>
      </w:r>
    </w:p>
    <w:p w:rsidR="00045D4F" w:rsidRDefault="00A414FE">
      <w:pPr>
        <w:autoSpaceDE w:val="0"/>
        <w:ind w:firstLine="567"/>
        <w:rPr>
          <w:sz w:val="28"/>
          <w:szCs w:val="28"/>
        </w:rPr>
      </w:pPr>
      <w:r>
        <w:rPr>
          <w:sz w:val="28"/>
          <w:szCs w:val="28"/>
        </w:rPr>
        <w:t>2.2. Муниципальная программа может содержать иные разделы, необходимые для ее эффективной, полной и своевременной реализации, с учетом специфики формирования государственных программ Республики Карелия и принятых в муниципальном образовании нормативных правовых актов.</w:t>
      </w:r>
    </w:p>
    <w:p w:rsidR="00045D4F" w:rsidRDefault="00A414FE">
      <w:pPr>
        <w:autoSpaceDE w:val="0"/>
        <w:ind w:firstLine="567"/>
        <w:rPr>
          <w:sz w:val="28"/>
          <w:szCs w:val="28"/>
        </w:rPr>
      </w:pPr>
      <w:r>
        <w:rPr>
          <w:sz w:val="28"/>
          <w:szCs w:val="28"/>
        </w:rPr>
        <w:t>2.3. Подпрограмма является неотъемлемой частью муниципальной программы и формируется с учетом согласованности основных параметров подпрограммы и муниципальной программы.</w:t>
      </w:r>
    </w:p>
    <w:p w:rsidR="00045D4F" w:rsidRDefault="00A414FE">
      <w:pPr>
        <w:autoSpaceDE w:val="0"/>
        <w:ind w:firstLine="567"/>
        <w:rPr>
          <w:sz w:val="28"/>
          <w:szCs w:val="28"/>
        </w:rPr>
      </w:pPr>
      <w:r>
        <w:rPr>
          <w:sz w:val="28"/>
          <w:szCs w:val="28"/>
        </w:rPr>
        <w:t>2.4. Требования к содержанию разделов подпрограммы аналогичны требованиям, предъявляемым к содержанию разделов муниципальной программы.</w:t>
      </w:r>
    </w:p>
    <w:p w:rsidR="00045D4F" w:rsidRDefault="00A414FE">
      <w:pPr>
        <w:autoSpaceDE w:val="0"/>
        <w:ind w:firstLine="567"/>
        <w:rPr>
          <w:sz w:val="28"/>
          <w:szCs w:val="28"/>
        </w:rPr>
      </w:pPr>
      <w:r>
        <w:rPr>
          <w:sz w:val="28"/>
          <w:szCs w:val="28"/>
        </w:rPr>
        <w:t>2.5. Цели муниципальной программы должны соответствовать приоритетам политики органов местного самоуправления в сфере реализации муниципальной программы и отражать конечные результаты реализации муниципальной программы.</w:t>
      </w:r>
    </w:p>
    <w:p w:rsidR="00045D4F" w:rsidRDefault="00A414FE">
      <w:pPr>
        <w:autoSpaceDE w:val="0"/>
        <w:ind w:firstLine="567"/>
        <w:rPr>
          <w:sz w:val="28"/>
          <w:szCs w:val="28"/>
        </w:rPr>
      </w:pPr>
      <w:r>
        <w:rPr>
          <w:sz w:val="28"/>
          <w:szCs w:val="28"/>
        </w:rPr>
        <w:t>2.6. Цель должна обладать следующими свойствами:</w:t>
      </w:r>
    </w:p>
    <w:p w:rsidR="00045D4F" w:rsidRDefault="00A414FE">
      <w:pPr>
        <w:autoSpaceDE w:val="0"/>
        <w:ind w:firstLine="567"/>
        <w:rPr>
          <w:sz w:val="28"/>
          <w:szCs w:val="28"/>
        </w:rPr>
      </w:pPr>
      <w:r>
        <w:rPr>
          <w:sz w:val="28"/>
          <w:szCs w:val="28"/>
        </w:rPr>
        <w:t>специфичность - цель должна соответствовать сфере реализации муниципальной программы;</w:t>
      </w:r>
    </w:p>
    <w:p w:rsidR="00045D4F" w:rsidRDefault="00A414FE">
      <w:pPr>
        <w:autoSpaceDE w:val="0"/>
        <w:ind w:firstLine="567"/>
        <w:rPr>
          <w:sz w:val="28"/>
          <w:szCs w:val="28"/>
        </w:rPr>
      </w:pPr>
      <w:r>
        <w:rPr>
          <w:sz w:val="28"/>
          <w:szCs w:val="28"/>
        </w:rPr>
        <w:lastRenderedPageBreak/>
        <w:t>конкретность - не допускаются размытые (нечеткие) формулировки, допускающие произвольное или неоднозначное толкование;</w:t>
      </w:r>
    </w:p>
    <w:p w:rsidR="00045D4F" w:rsidRDefault="00A414FE">
      <w:pPr>
        <w:autoSpaceDE w:val="0"/>
        <w:ind w:firstLine="567"/>
        <w:rPr>
          <w:sz w:val="28"/>
          <w:szCs w:val="28"/>
        </w:rPr>
      </w:pPr>
      <w:r>
        <w:rPr>
          <w:sz w:val="28"/>
          <w:szCs w:val="28"/>
        </w:rPr>
        <w:t>измеримость - достижение цели можно оценить и измерить количественными показателями;</w:t>
      </w:r>
    </w:p>
    <w:p w:rsidR="00045D4F" w:rsidRDefault="00A414FE">
      <w:pPr>
        <w:autoSpaceDE w:val="0"/>
        <w:ind w:firstLine="567"/>
        <w:rPr>
          <w:sz w:val="28"/>
          <w:szCs w:val="28"/>
        </w:rPr>
      </w:pPr>
      <w:r>
        <w:rPr>
          <w:sz w:val="28"/>
          <w:szCs w:val="28"/>
        </w:rPr>
        <w:t>достижимость - цель должна быть достижима за период реализации муниципальной программы при установленном объеме финансирования;</w:t>
      </w:r>
    </w:p>
    <w:p w:rsidR="00045D4F" w:rsidRDefault="00A414FE">
      <w:pPr>
        <w:autoSpaceDE w:val="0"/>
        <w:ind w:firstLine="567"/>
        <w:rPr>
          <w:sz w:val="28"/>
          <w:szCs w:val="28"/>
        </w:rPr>
      </w:pPr>
      <w:r>
        <w:rPr>
          <w:sz w:val="28"/>
          <w:szCs w:val="28"/>
        </w:rPr>
        <w:t>релевантность - соответствие формулировки цели ожидаемым конечным результатам реализации муниципальной программы.</w:t>
      </w:r>
    </w:p>
    <w:p w:rsidR="00045D4F" w:rsidRDefault="00A414FE">
      <w:pPr>
        <w:widowControl w:val="0"/>
        <w:autoSpaceDE w:val="0"/>
        <w:ind w:firstLine="540"/>
        <w:rPr>
          <w:sz w:val="28"/>
          <w:szCs w:val="28"/>
        </w:rPr>
      </w:pPr>
      <w:r>
        <w:rPr>
          <w:sz w:val="28"/>
          <w:szCs w:val="28"/>
        </w:rPr>
        <w:t>2.7. Формулировка целей должна быть краткой и ясной и не должна содержать специальных терминов, указаний на иные цели, задачи или результаты, которые являются следствиями достижения самой цели, а также описания путей, средств и методов достижения цели.</w:t>
      </w:r>
    </w:p>
    <w:p w:rsidR="00045D4F" w:rsidRDefault="00A414FE">
      <w:pPr>
        <w:widowControl w:val="0"/>
        <w:autoSpaceDE w:val="0"/>
        <w:ind w:firstLine="540"/>
        <w:rPr>
          <w:sz w:val="28"/>
          <w:szCs w:val="28"/>
        </w:rPr>
      </w:pPr>
      <w:r>
        <w:rPr>
          <w:sz w:val="28"/>
          <w:szCs w:val="28"/>
        </w:rPr>
        <w:t>Для одной муниципальной программы рекомендуется формулировать одну цель.</w:t>
      </w:r>
    </w:p>
    <w:p w:rsidR="00045D4F" w:rsidRDefault="00A414FE">
      <w:pPr>
        <w:widowControl w:val="0"/>
        <w:autoSpaceDE w:val="0"/>
        <w:ind w:firstLine="540"/>
        <w:rPr>
          <w:sz w:val="28"/>
          <w:szCs w:val="28"/>
        </w:rPr>
      </w:pPr>
      <w:r>
        <w:rPr>
          <w:sz w:val="28"/>
          <w:szCs w:val="28"/>
        </w:rPr>
        <w:t>2.8. Цели и задачи формулируются, в том числе с учетом целей федеральных программ (государственных, целевых, ведомственных целевых), Указов Президента Российской Федерации, направленных на совершенствование государственной политики в сферах реализации государственных программ,  государственных программ Республики Карелия.</w:t>
      </w:r>
    </w:p>
    <w:p w:rsidR="00045D4F" w:rsidRDefault="00A414FE">
      <w:pPr>
        <w:widowControl w:val="0"/>
        <w:autoSpaceDE w:val="0"/>
        <w:ind w:firstLine="540"/>
        <w:rPr>
          <w:sz w:val="28"/>
          <w:szCs w:val="28"/>
        </w:rPr>
      </w:pPr>
      <w:r>
        <w:rPr>
          <w:sz w:val="28"/>
          <w:szCs w:val="28"/>
        </w:rPr>
        <w:t>2.9. Достижение цели обеспечивается решением задач муниципальной программы. Сформулированные задачи должны быть необходимы и достаточны для достижения соответствующей цели.</w:t>
      </w:r>
    </w:p>
    <w:p w:rsidR="00045D4F" w:rsidRDefault="00A414FE">
      <w:pPr>
        <w:widowControl w:val="0"/>
        <w:autoSpaceDE w:val="0"/>
        <w:ind w:firstLine="540"/>
        <w:rPr>
          <w:sz w:val="28"/>
          <w:szCs w:val="28"/>
        </w:rPr>
      </w:pPr>
      <w:r>
        <w:rPr>
          <w:sz w:val="28"/>
          <w:szCs w:val="28"/>
        </w:rPr>
        <w:t>Задачи представляют собой направления и способы деятельности, обеспечивающие достижение поставленной цели за период реализации муниципальной программы.</w:t>
      </w:r>
    </w:p>
    <w:p w:rsidR="00045D4F" w:rsidRDefault="00A414FE">
      <w:pPr>
        <w:widowControl w:val="0"/>
        <w:autoSpaceDE w:val="0"/>
        <w:ind w:firstLine="540"/>
        <w:rPr>
          <w:sz w:val="28"/>
          <w:szCs w:val="28"/>
        </w:rPr>
      </w:pPr>
      <w:r>
        <w:rPr>
          <w:sz w:val="28"/>
          <w:szCs w:val="28"/>
        </w:rPr>
        <w:t>2.10. В случае формирования в структуре муниципальной программы подпрограмм, как комплекса взаимоувязанных по срокам и ресурсам мероприятий и инструментов, рекомендуется применять следующий подход к целеполаганию: решение задачи программы является целью подпрограммы, решение задачи подпрограммы осуществляется посредством реализации конкретного мероприятия (основного мероприятия). При этом реализация конкретной задачи муниципальной программы осуществляется в рамках соответствующей подпрограммы</w:t>
      </w:r>
    </w:p>
    <w:p w:rsidR="00045D4F" w:rsidRDefault="00A414FE">
      <w:pPr>
        <w:widowControl w:val="0"/>
        <w:autoSpaceDE w:val="0"/>
        <w:ind w:firstLine="540"/>
        <w:rPr>
          <w:sz w:val="28"/>
          <w:szCs w:val="28"/>
        </w:rPr>
      </w:pPr>
      <w:r>
        <w:rPr>
          <w:sz w:val="28"/>
          <w:szCs w:val="28"/>
        </w:rPr>
        <w:t>Задачи подпрограммы не должны дублировать задачи муниципальной программы.</w:t>
      </w:r>
    </w:p>
    <w:p w:rsidR="00045D4F" w:rsidRDefault="00A414FE">
      <w:pPr>
        <w:widowControl w:val="0"/>
        <w:autoSpaceDE w:val="0"/>
        <w:ind w:firstLine="540"/>
        <w:rPr>
          <w:sz w:val="28"/>
          <w:szCs w:val="28"/>
        </w:rPr>
      </w:pPr>
      <w:r>
        <w:rPr>
          <w:sz w:val="28"/>
          <w:szCs w:val="28"/>
        </w:rPr>
        <w:t>2.11. Показатели (индикаторы) приводятся по муниципальной программе и каждой подпрограмме (при их наличии).</w:t>
      </w:r>
    </w:p>
    <w:p w:rsidR="00045D4F" w:rsidRDefault="00A414FE">
      <w:pPr>
        <w:widowControl w:val="0"/>
        <w:autoSpaceDE w:val="0"/>
        <w:ind w:firstLine="540"/>
        <w:rPr>
          <w:sz w:val="28"/>
          <w:szCs w:val="28"/>
        </w:rPr>
      </w:pPr>
      <w:r>
        <w:rPr>
          <w:sz w:val="28"/>
          <w:szCs w:val="28"/>
        </w:rPr>
        <w:t>Цель программы (подпрограммы) должна иметь не менее одного индикатора, характеризующего уровень ее достижения.</w:t>
      </w:r>
    </w:p>
    <w:p w:rsidR="00045D4F" w:rsidRDefault="00A414FE">
      <w:pPr>
        <w:widowControl w:val="0"/>
        <w:autoSpaceDE w:val="0"/>
        <w:ind w:firstLine="540"/>
      </w:pPr>
      <w:r>
        <w:rPr>
          <w:sz w:val="28"/>
          <w:szCs w:val="28"/>
        </w:rPr>
        <w:t>К каждой задаче муниципальной программы (подпрограммы - при наличии) должен быть сформирован как минимум один показатель, характеризующий ее решение.</w:t>
      </w:r>
      <w:r>
        <w:rPr>
          <w:rFonts w:ascii="Arial" w:hAnsi="Arial" w:cs="Arial"/>
        </w:rPr>
        <w:t xml:space="preserve"> </w:t>
      </w:r>
    </w:p>
    <w:p w:rsidR="00045D4F" w:rsidRDefault="00A414FE">
      <w:pPr>
        <w:widowControl w:val="0"/>
        <w:autoSpaceDE w:val="0"/>
        <w:ind w:firstLine="540"/>
        <w:rPr>
          <w:sz w:val="28"/>
          <w:szCs w:val="28"/>
        </w:rPr>
      </w:pPr>
      <w:r>
        <w:rPr>
          <w:sz w:val="28"/>
          <w:szCs w:val="28"/>
        </w:rPr>
        <w:t xml:space="preserve">Показатели (индикаторы) должны количественно характеризовать ход реализации муниципальной программы и обеспечивать возможность проверки и подтверждения достижения целей и решения задач. </w:t>
      </w:r>
    </w:p>
    <w:p w:rsidR="00045D4F" w:rsidRDefault="00A414FE">
      <w:pPr>
        <w:widowControl w:val="0"/>
        <w:autoSpaceDE w:val="0"/>
        <w:ind w:firstLine="540"/>
        <w:rPr>
          <w:sz w:val="28"/>
          <w:szCs w:val="28"/>
        </w:rPr>
      </w:pPr>
      <w:r>
        <w:rPr>
          <w:sz w:val="28"/>
          <w:szCs w:val="28"/>
        </w:rPr>
        <w:lastRenderedPageBreak/>
        <w:t>В случае целесообразности показатели (индикаторы) могут иметь буквенное значение (да/нет);</w:t>
      </w:r>
    </w:p>
    <w:p w:rsidR="00045D4F" w:rsidRDefault="00A414FE">
      <w:pPr>
        <w:widowControl w:val="0"/>
        <w:autoSpaceDE w:val="0"/>
        <w:ind w:firstLine="540"/>
        <w:rPr>
          <w:sz w:val="28"/>
          <w:szCs w:val="28"/>
        </w:rPr>
      </w:pPr>
      <w:r>
        <w:rPr>
          <w:sz w:val="28"/>
          <w:szCs w:val="28"/>
        </w:rPr>
        <w:t xml:space="preserve">2.12. Прогноз основных ожидаемых конечных результатов реализации муниципальной программы описывает планируемые изменения в сфере реализации муниципальной программы. </w:t>
      </w:r>
    </w:p>
    <w:p w:rsidR="00045D4F" w:rsidRDefault="00A414FE">
      <w:pPr>
        <w:widowControl w:val="0"/>
        <w:autoSpaceDE w:val="0"/>
        <w:ind w:firstLine="540"/>
        <w:rPr>
          <w:sz w:val="28"/>
          <w:szCs w:val="28"/>
        </w:rPr>
      </w:pPr>
      <w:r>
        <w:rPr>
          <w:sz w:val="28"/>
          <w:szCs w:val="28"/>
        </w:rPr>
        <w:t>За основу количественных конечных результатов реализации муниципальной программы можно брать итоговые значения целевых индикаторов муниципальной программы.</w:t>
      </w:r>
    </w:p>
    <w:p w:rsidR="00045D4F" w:rsidRDefault="00A414FE">
      <w:pPr>
        <w:widowControl w:val="0"/>
        <w:autoSpaceDE w:val="0"/>
        <w:ind w:firstLine="540"/>
        <w:rPr>
          <w:sz w:val="28"/>
          <w:szCs w:val="28"/>
        </w:rPr>
      </w:pPr>
      <w:r>
        <w:rPr>
          <w:sz w:val="28"/>
          <w:szCs w:val="28"/>
        </w:rPr>
        <w:t>2.13. Наименования мероприятий формулируются как дробные действия определенного содержания и масштаба.</w:t>
      </w:r>
    </w:p>
    <w:p w:rsidR="00045D4F" w:rsidRDefault="00A414FE">
      <w:pPr>
        <w:autoSpaceDE w:val="0"/>
        <w:ind w:firstLine="540"/>
        <w:rPr>
          <w:sz w:val="28"/>
          <w:szCs w:val="28"/>
        </w:rPr>
      </w:pPr>
      <w:r>
        <w:rPr>
          <w:sz w:val="28"/>
          <w:szCs w:val="28"/>
        </w:rPr>
        <w:t>2.14. Организационная схема управления и контроля описывает распределение обязанностей и ответственности между исполнителями (соисполнителями) муниципальной программы, а также порядок взаимодействия исполнителя программы с главным распорядителем бюджетных средств.</w:t>
      </w:r>
    </w:p>
    <w:p w:rsidR="00045D4F" w:rsidRDefault="00A414FE">
      <w:pPr>
        <w:widowControl w:val="0"/>
        <w:autoSpaceDE w:val="0"/>
        <w:ind w:firstLine="540"/>
        <w:rPr>
          <w:sz w:val="28"/>
          <w:szCs w:val="28"/>
        </w:rPr>
      </w:pPr>
      <w:r>
        <w:rPr>
          <w:sz w:val="28"/>
          <w:szCs w:val="28"/>
        </w:rPr>
        <w:t>2.15. В случае предоставления местному бюджету межбюджетных трансфертов на реализацию муниципальных программ, направленных на достижение целей, соответствующих государственным программам Республики Карелия, их разработка осуществляется с учетом требования, касающихся соответствия целей, инструментов и механизмов достижения этих целей, а также целевых индикаторов соответствующим государственными программами Республики Карелия.</w:t>
      </w:r>
    </w:p>
    <w:p w:rsidR="00045D4F" w:rsidRDefault="00A414FE">
      <w:pPr>
        <w:widowControl w:val="0"/>
        <w:autoSpaceDE w:val="0"/>
        <w:ind w:firstLine="540"/>
        <w:rPr>
          <w:sz w:val="28"/>
          <w:szCs w:val="28"/>
        </w:rPr>
      </w:pPr>
      <w:r>
        <w:rPr>
          <w:sz w:val="28"/>
          <w:szCs w:val="28"/>
        </w:rPr>
        <w:t>Разработчик муниципальной программы вправе самостоятельно принять решение о том, в рамках какой муниципальной программы будет обеспечиваться достижение целей, поставленных в государственной программе Республики Карелия.</w:t>
      </w:r>
    </w:p>
    <w:p w:rsidR="00045D4F" w:rsidRDefault="00A414FE">
      <w:pPr>
        <w:widowControl w:val="0"/>
        <w:autoSpaceDE w:val="0"/>
        <w:ind w:firstLine="540"/>
      </w:pPr>
      <w:r>
        <w:rPr>
          <w:sz w:val="28"/>
          <w:szCs w:val="28"/>
        </w:rPr>
        <w:t xml:space="preserve">В данном случае обеспечение достижения целей, поставленных в государственной программе Республики Карелия </w:t>
      </w:r>
      <w:r>
        <w:rPr>
          <w:rFonts w:cs="Arial"/>
          <w:sz w:val="28"/>
          <w:szCs w:val="28"/>
        </w:rPr>
        <w:t>возможно как путем формирования отдельной муниципальной программы, соответствующей направлению муниципальной политики, так и включению данного направления в муниципальные программы в качестве структурного элемента.</w:t>
      </w:r>
      <w:bookmarkStart w:id="13" w:name="sub_1300"/>
    </w:p>
    <w:p w:rsidR="00045D4F" w:rsidRDefault="00A414FE">
      <w:pPr>
        <w:widowControl w:val="0"/>
        <w:autoSpaceDE w:val="0"/>
        <w:ind w:firstLine="540"/>
        <w:rPr>
          <w:rFonts w:cs="Arial"/>
          <w:sz w:val="28"/>
          <w:szCs w:val="28"/>
        </w:rPr>
      </w:pPr>
      <w:r>
        <w:rPr>
          <w:rFonts w:cs="Arial"/>
          <w:sz w:val="28"/>
          <w:szCs w:val="28"/>
        </w:rPr>
        <w:t xml:space="preserve">2.16. </w:t>
      </w:r>
      <w:proofErr w:type="gramStart"/>
      <w:r>
        <w:rPr>
          <w:rFonts w:cs="Arial"/>
          <w:sz w:val="28"/>
          <w:szCs w:val="28"/>
        </w:rPr>
        <w:t xml:space="preserve">В случае необходимости реализации мероприятий государственных программ, направленных на достижение целей и решение задач по вопросам местного значения городских и сельских поселений, в рамках муниципальной программы за счет средств межбюджетных трансфертов из бюджета Республики Карелия  может быть предусмотрено предоставление межбюджетных трансфертов бюджетам городских и сельских поселений, входящим в состав Сортавальского муниципального </w:t>
      </w:r>
      <w:r w:rsidR="00156435">
        <w:rPr>
          <w:rFonts w:cs="Arial"/>
          <w:sz w:val="28"/>
          <w:szCs w:val="28"/>
        </w:rPr>
        <w:t>округ</w:t>
      </w:r>
      <w:r>
        <w:rPr>
          <w:rFonts w:cs="Arial"/>
          <w:sz w:val="28"/>
          <w:szCs w:val="28"/>
        </w:rPr>
        <w:t>а в порядке, предусмотренном Правительством Республики Карелия, администрацией Сортавальского</w:t>
      </w:r>
      <w:proofErr w:type="gramEnd"/>
      <w:r>
        <w:rPr>
          <w:rFonts w:cs="Arial"/>
          <w:sz w:val="28"/>
          <w:szCs w:val="28"/>
        </w:rPr>
        <w:t xml:space="preserve"> муниципального </w:t>
      </w:r>
      <w:r w:rsidR="00156435">
        <w:rPr>
          <w:rFonts w:cs="Arial"/>
          <w:sz w:val="28"/>
          <w:szCs w:val="28"/>
        </w:rPr>
        <w:t>округ</w:t>
      </w:r>
      <w:r>
        <w:rPr>
          <w:rFonts w:cs="Arial"/>
          <w:sz w:val="28"/>
          <w:szCs w:val="28"/>
        </w:rPr>
        <w:t>а.</w:t>
      </w:r>
    </w:p>
    <w:p w:rsidR="00045D4F" w:rsidRDefault="00A414FE">
      <w:pPr>
        <w:widowControl w:val="0"/>
        <w:autoSpaceDE w:val="0"/>
        <w:ind w:firstLine="540"/>
        <w:rPr>
          <w:rFonts w:cs="Arial"/>
          <w:sz w:val="28"/>
          <w:szCs w:val="28"/>
        </w:rPr>
      </w:pPr>
      <w:r>
        <w:rPr>
          <w:rFonts w:cs="Arial"/>
          <w:sz w:val="28"/>
          <w:szCs w:val="28"/>
        </w:rPr>
        <w:t>В этом случае муниципальная программа содержит:</w:t>
      </w:r>
    </w:p>
    <w:p w:rsidR="00045D4F" w:rsidRDefault="00A414FE">
      <w:pPr>
        <w:widowControl w:val="0"/>
        <w:autoSpaceDE w:val="0"/>
        <w:ind w:firstLine="540"/>
        <w:rPr>
          <w:rFonts w:cs="Arial"/>
          <w:sz w:val="28"/>
          <w:szCs w:val="28"/>
        </w:rPr>
      </w:pPr>
      <w:r>
        <w:rPr>
          <w:rFonts w:cs="Arial"/>
          <w:sz w:val="28"/>
          <w:szCs w:val="28"/>
        </w:rPr>
        <w:t>а) состав и значение целевых индикаторов и показателей государственной программы (подпрограммы), характеризующих достижение конечных результатов в разрезе поселений;</w:t>
      </w:r>
    </w:p>
    <w:p w:rsidR="00045D4F" w:rsidRDefault="00A414FE">
      <w:pPr>
        <w:widowControl w:val="0"/>
        <w:autoSpaceDE w:val="0"/>
        <w:ind w:firstLine="540"/>
        <w:rPr>
          <w:rFonts w:cs="Arial"/>
          <w:sz w:val="28"/>
          <w:szCs w:val="28"/>
        </w:rPr>
      </w:pPr>
      <w:r>
        <w:rPr>
          <w:rFonts w:cs="Arial"/>
          <w:sz w:val="28"/>
          <w:szCs w:val="28"/>
        </w:rPr>
        <w:t xml:space="preserve">б) прогнозируемый объем расходов местного бюджета на реализацию </w:t>
      </w:r>
      <w:r>
        <w:rPr>
          <w:rFonts w:cs="Arial"/>
          <w:sz w:val="28"/>
          <w:szCs w:val="28"/>
        </w:rPr>
        <w:lastRenderedPageBreak/>
        <w:t>мероприятий, направленных на достижение целей, соответствующих целям государственной программы в разрезе поселений»;</w:t>
      </w:r>
    </w:p>
    <w:p w:rsidR="00045D4F" w:rsidRDefault="00A414FE">
      <w:pPr>
        <w:widowControl w:val="0"/>
        <w:autoSpaceDE w:val="0"/>
        <w:spacing w:before="108" w:after="108"/>
        <w:jc w:val="center"/>
        <w:outlineLvl w:val="0"/>
      </w:pPr>
      <w:r>
        <w:rPr>
          <w:b/>
          <w:bCs/>
          <w:color w:val="26282F"/>
          <w:sz w:val="28"/>
          <w:szCs w:val="28"/>
        </w:rPr>
        <w:t>3</w:t>
      </w:r>
      <w:r w:rsidRPr="00A414FE">
        <w:rPr>
          <w:b/>
          <w:bCs/>
          <w:color w:val="26282F"/>
          <w:sz w:val="28"/>
          <w:szCs w:val="28"/>
        </w:rPr>
        <w:t>. Разработка муниципальных программ</w:t>
      </w:r>
    </w:p>
    <w:bookmarkEnd w:id="13"/>
    <w:p w:rsidR="00045D4F" w:rsidRDefault="00A414FE">
      <w:pPr>
        <w:widowControl w:val="0"/>
        <w:autoSpaceDE w:val="0"/>
        <w:ind w:firstLine="567"/>
        <w:rPr>
          <w:sz w:val="28"/>
          <w:szCs w:val="28"/>
        </w:rPr>
      </w:pPr>
      <w:r>
        <w:rPr>
          <w:sz w:val="28"/>
          <w:szCs w:val="28"/>
        </w:rPr>
        <w:t xml:space="preserve">3.1. Муниципальные программы разрабатываются на основании Перечня муниципальных программ Сортавальского муниципального </w:t>
      </w:r>
      <w:r w:rsidR="00156435">
        <w:rPr>
          <w:sz w:val="28"/>
          <w:szCs w:val="28"/>
        </w:rPr>
        <w:t>округ</w:t>
      </w:r>
      <w:r>
        <w:rPr>
          <w:sz w:val="28"/>
          <w:szCs w:val="28"/>
        </w:rPr>
        <w:t xml:space="preserve">а, утверждаемого </w:t>
      </w:r>
      <w:r w:rsidR="005F751C">
        <w:rPr>
          <w:sz w:val="28"/>
          <w:szCs w:val="28"/>
        </w:rPr>
        <w:t>распоряжением</w:t>
      </w:r>
      <w:r>
        <w:rPr>
          <w:sz w:val="28"/>
          <w:szCs w:val="28"/>
        </w:rPr>
        <w:t xml:space="preserve"> администрации Сортавальского муниципального </w:t>
      </w:r>
      <w:r w:rsidR="00156435">
        <w:rPr>
          <w:sz w:val="28"/>
          <w:szCs w:val="28"/>
        </w:rPr>
        <w:t>округ</w:t>
      </w:r>
      <w:r>
        <w:rPr>
          <w:sz w:val="28"/>
          <w:szCs w:val="28"/>
        </w:rPr>
        <w:t>а (далее - Перечень) и содержащего:</w:t>
      </w:r>
    </w:p>
    <w:p w:rsidR="00045D4F" w:rsidRDefault="00A414FE">
      <w:pPr>
        <w:widowControl w:val="0"/>
        <w:autoSpaceDE w:val="0"/>
        <w:ind w:firstLine="720"/>
        <w:rPr>
          <w:sz w:val="28"/>
          <w:szCs w:val="28"/>
        </w:rPr>
      </w:pPr>
      <w:r>
        <w:rPr>
          <w:sz w:val="28"/>
          <w:szCs w:val="28"/>
        </w:rPr>
        <w:t>наименования муниципальных программ;</w:t>
      </w:r>
    </w:p>
    <w:p w:rsidR="00045D4F" w:rsidRDefault="00A414FE">
      <w:pPr>
        <w:widowControl w:val="0"/>
        <w:autoSpaceDE w:val="0"/>
        <w:ind w:firstLine="720"/>
        <w:rPr>
          <w:sz w:val="28"/>
          <w:szCs w:val="28"/>
        </w:rPr>
      </w:pPr>
      <w:r>
        <w:rPr>
          <w:sz w:val="28"/>
          <w:szCs w:val="28"/>
        </w:rPr>
        <w:t>направления реализации муниципальных программ;</w:t>
      </w:r>
    </w:p>
    <w:p w:rsidR="00045D4F" w:rsidRDefault="00A414FE">
      <w:pPr>
        <w:widowControl w:val="0"/>
        <w:autoSpaceDE w:val="0"/>
        <w:ind w:firstLine="720"/>
        <w:rPr>
          <w:sz w:val="28"/>
          <w:szCs w:val="28"/>
        </w:rPr>
      </w:pPr>
      <w:r>
        <w:rPr>
          <w:sz w:val="28"/>
          <w:szCs w:val="28"/>
        </w:rPr>
        <w:t>основных исполнителей и соисполнителей муниципальных программ и подпрограмм.</w:t>
      </w:r>
    </w:p>
    <w:p w:rsidR="00045D4F" w:rsidRDefault="00A414FE">
      <w:pPr>
        <w:autoSpaceDE w:val="0"/>
        <w:ind w:firstLine="540"/>
        <w:rPr>
          <w:sz w:val="28"/>
          <w:szCs w:val="28"/>
        </w:rPr>
      </w:pPr>
      <w:bookmarkStart w:id="14" w:name="sub_1006"/>
      <w:bookmarkEnd w:id="14"/>
      <w:r>
        <w:rPr>
          <w:sz w:val="28"/>
          <w:szCs w:val="28"/>
        </w:rPr>
        <w:t>3.2. Проект Перечня формируется комитетом по экономике в соответствии с нормативными правовыми актами, регулирующими вопросы местного значения, а также с учетом предложений ответственных исполнителей и соисполнителей муниципальных программ.</w:t>
      </w:r>
    </w:p>
    <w:p w:rsidR="00045D4F" w:rsidRDefault="00A414FE">
      <w:pPr>
        <w:autoSpaceDE w:val="0"/>
        <w:ind w:firstLine="540"/>
        <w:rPr>
          <w:sz w:val="28"/>
          <w:szCs w:val="28"/>
        </w:rPr>
      </w:pPr>
      <w:r>
        <w:rPr>
          <w:sz w:val="28"/>
          <w:szCs w:val="28"/>
        </w:rPr>
        <w:t>При этом направления реализации и состав соисполнителей муниципальной программы могут уточняться в процессе подготовки проекта и корректировки муниципальной программы с учетом необходимости реализации тех или иных мероприятий для достижения целей муниципальной программы.</w:t>
      </w:r>
    </w:p>
    <w:p w:rsidR="00045D4F" w:rsidRDefault="00A414FE">
      <w:pPr>
        <w:autoSpaceDE w:val="0"/>
        <w:ind w:firstLine="540"/>
        <w:rPr>
          <w:sz w:val="28"/>
          <w:szCs w:val="28"/>
        </w:rPr>
      </w:pPr>
      <w:bookmarkStart w:id="15" w:name="sub_1007"/>
      <w:bookmarkStart w:id="16" w:name="sub_1009"/>
      <w:bookmarkEnd w:id="15"/>
      <w:r>
        <w:rPr>
          <w:sz w:val="28"/>
          <w:szCs w:val="28"/>
        </w:rPr>
        <w:t xml:space="preserve">3.3. </w:t>
      </w:r>
      <w:bookmarkStart w:id="17" w:name="sub_1010"/>
      <w:bookmarkEnd w:id="16"/>
      <w:r>
        <w:rPr>
          <w:sz w:val="28"/>
          <w:szCs w:val="28"/>
        </w:rPr>
        <w:t xml:space="preserve">Проект </w:t>
      </w:r>
      <w:proofErr w:type="gramStart"/>
      <w:r>
        <w:rPr>
          <w:sz w:val="28"/>
          <w:szCs w:val="28"/>
        </w:rPr>
        <w:t>муниципальной программы, предусмотренной к реализации с очередного финансового года разрабатывается</w:t>
      </w:r>
      <w:proofErr w:type="gramEnd"/>
      <w:r>
        <w:rPr>
          <w:sz w:val="28"/>
          <w:szCs w:val="28"/>
        </w:rPr>
        <w:t xml:space="preserve"> ответственным исполнителем совместно с соисполнителями в соответствии с настоящим Порядком в срок до 01 сентября текущего финансового года.</w:t>
      </w:r>
    </w:p>
    <w:p w:rsidR="00045D4F" w:rsidRDefault="00A414FE">
      <w:pPr>
        <w:widowControl w:val="0"/>
        <w:autoSpaceDE w:val="0"/>
        <w:ind w:firstLine="567"/>
      </w:pPr>
      <w:r>
        <w:rPr>
          <w:sz w:val="28"/>
          <w:szCs w:val="28"/>
        </w:rPr>
        <w:t>3.4. Проект муниципальной программы</w:t>
      </w:r>
      <w:r>
        <w:rPr>
          <w:rFonts w:ascii="Arial" w:hAnsi="Arial" w:cs="Arial"/>
          <w:sz w:val="26"/>
          <w:szCs w:val="26"/>
        </w:rPr>
        <w:t xml:space="preserve"> (</w:t>
      </w:r>
      <w:r>
        <w:rPr>
          <w:sz w:val="26"/>
          <w:szCs w:val="26"/>
        </w:rPr>
        <w:t>п</w:t>
      </w:r>
      <w:r>
        <w:rPr>
          <w:sz w:val="28"/>
          <w:szCs w:val="28"/>
        </w:rPr>
        <w:t xml:space="preserve">роект изменений в муниципальную программу) подлежит обязательному согласованию с соисполнителями, участниками, контрольно-счетным комитетом, комитетом по экономике, финансовым </w:t>
      </w:r>
      <w:r w:rsidR="000D2F84">
        <w:rPr>
          <w:sz w:val="28"/>
          <w:szCs w:val="28"/>
        </w:rPr>
        <w:t xml:space="preserve">отделом </w:t>
      </w:r>
      <w:r>
        <w:rPr>
          <w:sz w:val="28"/>
          <w:szCs w:val="28"/>
        </w:rPr>
        <w:t>с учетом положений пунктов 3.6. - 3.9.</w:t>
      </w:r>
    </w:p>
    <w:p w:rsidR="00045D4F" w:rsidRDefault="00A414FE">
      <w:pPr>
        <w:widowControl w:val="0"/>
        <w:autoSpaceDE w:val="0"/>
        <w:ind w:firstLine="567"/>
        <w:rPr>
          <w:sz w:val="28"/>
          <w:szCs w:val="28"/>
        </w:rPr>
      </w:pPr>
      <w:r>
        <w:rPr>
          <w:sz w:val="28"/>
          <w:szCs w:val="28"/>
        </w:rPr>
        <w:t>3.5. Состав материалов, представляемых ответственным исполнителем с проектом муниципальной программы (проектом изменений в муниципальную программу) для согласования, включает:</w:t>
      </w:r>
    </w:p>
    <w:p w:rsidR="00045D4F" w:rsidRDefault="00A414FE">
      <w:pPr>
        <w:widowControl w:val="0"/>
        <w:autoSpaceDE w:val="0"/>
        <w:ind w:firstLine="567"/>
        <w:rPr>
          <w:sz w:val="28"/>
          <w:szCs w:val="28"/>
        </w:rPr>
      </w:pPr>
      <w:r>
        <w:rPr>
          <w:sz w:val="28"/>
          <w:szCs w:val="28"/>
        </w:rPr>
        <w:t>- финансово-экономическое обоснование расходов на реализацию муниципальной программы.</w:t>
      </w:r>
    </w:p>
    <w:p w:rsidR="00045D4F" w:rsidRDefault="00A414FE">
      <w:pPr>
        <w:widowControl w:val="0"/>
        <w:autoSpaceDE w:val="0"/>
        <w:ind w:firstLine="567"/>
        <w:rPr>
          <w:sz w:val="28"/>
          <w:szCs w:val="28"/>
        </w:rPr>
      </w:pPr>
      <w:r>
        <w:rPr>
          <w:sz w:val="28"/>
          <w:szCs w:val="28"/>
        </w:rPr>
        <w:t xml:space="preserve">- расчеты по объему бюджетных ассигнований Сортавальского муниципального </w:t>
      </w:r>
      <w:r w:rsidR="00156435">
        <w:rPr>
          <w:sz w:val="28"/>
          <w:szCs w:val="28"/>
        </w:rPr>
        <w:t>округ</w:t>
      </w:r>
      <w:r>
        <w:rPr>
          <w:sz w:val="28"/>
          <w:szCs w:val="28"/>
        </w:rPr>
        <w:t>а на исполнение публичных нормативных обязательств отдельным категориям граждан по муниципальной программе обосновываются согласно Таблице 5 Приложения № 2 к Порядку (при наличии публичных обязательств).</w:t>
      </w:r>
    </w:p>
    <w:p w:rsidR="00045D4F" w:rsidRDefault="00A414FE">
      <w:pPr>
        <w:widowControl w:val="0"/>
        <w:autoSpaceDE w:val="0"/>
        <w:ind w:firstLine="567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В качестве финансово-экономического обоснования планируемых расходов на реализацию муниципальных программ в очередном финансовом году и плановом периоде могут применяться материалы, разработанные в соответствии с Порядком и методикой планирования бюджетных ассигнований бюджета Сортавальского муниципального </w:t>
      </w:r>
      <w:r w:rsidR="00156435">
        <w:rPr>
          <w:sz w:val="28"/>
          <w:szCs w:val="28"/>
        </w:rPr>
        <w:t>округ</w:t>
      </w:r>
      <w:r>
        <w:rPr>
          <w:sz w:val="28"/>
          <w:szCs w:val="28"/>
        </w:rPr>
        <w:t xml:space="preserve">а, утвержденным </w:t>
      </w:r>
      <w:r w:rsidR="000D2F84">
        <w:rPr>
          <w:sz w:val="28"/>
          <w:szCs w:val="28"/>
        </w:rPr>
        <w:t>финансовым отделом</w:t>
      </w:r>
      <w:r>
        <w:rPr>
          <w:sz w:val="28"/>
          <w:szCs w:val="28"/>
        </w:rPr>
        <w:t xml:space="preserve"> Сортавальского муниципального </w:t>
      </w:r>
      <w:r w:rsidR="00156435">
        <w:rPr>
          <w:sz w:val="28"/>
          <w:szCs w:val="28"/>
        </w:rPr>
        <w:t>округ</w:t>
      </w:r>
      <w:r>
        <w:rPr>
          <w:sz w:val="28"/>
          <w:szCs w:val="28"/>
        </w:rPr>
        <w:t xml:space="preserve">а, и (или) расчеты, произведенные с учетом основных принципов формирования начальных (максимальных) цен, установленных требованиями федерального </w:t>
      </w:r>
      <w:r>
        <w:rPr>
          <w:sz w:val="28"/>
          <w:szCs w:val="28"/>
        </w:rPr>
        <w:lastRenderedPageBreak/>
        <w:t>законодательства о контрактной системе в</w:t>
      </w:r>
      <w:proofErr w:type="gramEnd"/>
      <w:r>
        <w:rPr>
          <w:sz w:val="28"/>
          <w:szCs w:val="28"/>
        </w:rPr>
        <w:t xml:space="preserve"> сфере закупок и иных гражданско-правовых договоров.</w:t>
      </w:r>
    </w:p>
    <w:p w:rsidR="00045D4F" w:rsidRDefault="00A414FE">
      <w:pPr>
        <w:widowControl w:val="0"/>
        <w:autoSpaceDE w:val="0"/>
        <w:ind w:firstLine="567"/>
      </w:pPr>
      <w:r>
        <w:rPr>
          <w:sz w:val="28"/>
          <w:szCs w:val="28"/>
        </w:rPr>
        <w:t>3.6.</w:t>
      </w:r>
      <w:r>
        <w:rPr>
          <w:rFonts w:ascii="Arial" w:hAnsi="Arial" w:cs="Arial"/>
          <w:sz w:val="26"/>
          <w:szCs w:val="26"/>
        </w:rPr>
        <w:t xml:space="preserve"> </w:t>
      </w:r>
      <w:r>
        <w:rPr>
          <w:sz w:val="28"/>
          <w:szCs w:val="28"/>
        </w:rPr>
        <w:t>После согласования с соисполнителями и участниками проект муниципальной программы (проект изменений в муниципальную программу), на бумажном носителе и в электронном виде направляется ответственным исполнителем в контрольно-счетный комитет для проведения финансово-экономической экспертизы.</w:t>
      </w:r>
    </w:p>
    <w:p w:rsidR="00045D4F" w:rsidRDefault="00A414FE">
      <w:pPr>
        <w:widowControl w:val="0"/>
        <w:autoSpaceDE w:val="0"/>
        <w:ind w:firstLine="567"/>
        <w:rPr>
          <w:sz w:val="28"/>
          <w:szCs w:val="28"/>
        </w:rPr>
      </w:pPr>
      <w:r>
        <w:rPr>
          <w:sz w:val="28"/>
          <w:szCs w:val="28"/>
        </w:rPr>
        <w:t xml:space="preserve">Контрольно-счетный комитет в течение 10 рабочих дней со дня поступления проекта муниципальной программы (проекта изменений в муниципальную программу) рассматривает его, готовит в установленном порядке заключение и направляет его ответственному исполнителю. </w:t>
      </w:r>
    </w:p>
    <w:p w:rsidR="00045D4F" w:rsidRDefault="00A414FE">
      <w:pPr>
        <w:widowControl w:val="0"/>
        <w:autoSpaceDE w:val="0"/>
        <w:ind w:firstLine="567"/>
        <w:rPr>
          <w:sz w:val="28"/>
          <w:szCs w:val="28"/>
        </w:rPr>
      </w:pPr>
      <w:r>
        <w:rPr>
          <w:sz w:val="28"/>
          <w:szCs w:val="28"/>
        </w:rPr>
        <w:t>3.7.  Комитет по экономике в срок до 20 рабочих дней готовит заключение по проекту муниципальной программы (проекту изменений в муниципальную программу) на предмет:</w:t>
      </w:r>
    </w:p>
    <w:p w:rsidR="00045D4F" w:rsidRDefault="00A414FE">
      <w:pPr>
        <w:widowControl w:val="0"/>
        <w:autoSpaceDE w:val="0"/>
        <w:ind w:firstLine="567"/>
        <w:rPr>
          <w:sz w:val="28"/>
          <w:szCs w:val="28"/>
        </w:rPr>
      </w:pPr>
      <w:r>
        <w:rPr>
          <w:sz w:val="28"/>
          <w:szCs w:val="28"/>
        </w:rPr>
        <w:t>соблюдения требований к содержанию муниципальной программы, установленных настоящим Порядком;</w:t>
      </w:r>
    </w:p>
    <w:p w:rsidR="00045D4F" w:rsidRDefault="00A414FE">
      <w:pPr>
        <w:widowControl w:val="0"/>
        <w:autoSpaceDE w:val="0"/>
        <w:ind w:firstLine="567"/>
        <w:rPr>
          <w:sz w:val="28"/>
          <w:szCs w:val="28"/>
        </w:rPr>
      </w:pPr>
      <w:r>
        <w:rPr>
          <w:sz w:val="28"/>
          <w:szCs w:val="28"/>
        </w:rPr>
        <w:t xml:space="preserve">соответствия целей и задач муниципальной программы (подпрограмм) приоритетным целям социально-экономического развития Сортавальского муниципального </w:t>
      </w:r>
      <w:r w:rsidR="00156435">
        <w:rPr>
          <w:sz w:val="28"/>
          <w:szCs w:val="28"/>
        </w:rPr>
        <w:t>округ</w:t>
      </w:r>
      <w:r>
        <w:rPr>
          <w:sz w:val="28"/>
          <w:szCs w:val="28"/>
        </w:rPr>
        <w:t>а;</w:t>
      </w:r>
    </w:p>
    <w:p w:rsidR="00045D4F" w:rsidRDefault="00A414FE">
      <w:pPr>
        <w:widowControl w:val="0"/>
        <w:autoSpaceDE w:val="0"/>
        <w:ind w:firstLine="567"/>
        <w:rPr>
          <w:sz w:val="28"/>
          <w:szCs w:val="28"/>
        </w:rPr>
      </w:pPr>
      <w:r>
        <w:rPr>
          <w:sz w:val="28"/>
          <w:szCs w:val="28"/>
        </w:rPr>
        <w:t xml:space="preserve">обоснованности предлагаемого муниципальными заказчиками варианта достижения целей и </w:t>
      </w:r>
      <w:proofErr w:type="gramStart"/>
      <w:r>
        <w:rPr>
          <w:sz w:val="28"/>
          <w:szCs w:val="28"/>
        </w:rPr>
        <w:t>решения</w:t>
      </w:r>
      <w:proofErr w:type="gramEnd"/>
      <w:r>
        <w:rPr>
          <w:sz w:val="28"/>
          <w:szCs w:val="28"/>
        </w:rPr>
        <w:t xml:space="preserve"> поставленных в программе (подпрограммах) задач;</w:t>
      </w:r>
    </w:p>
    <w:p w:rsidR="00045D4F" w:rsidRDefault="00A414FE">
      <w:pPr>
        <w:widowControl w:val="0"/>
        <w:autoSpaceDE w:val="0"/>
        <w:ind w:firstLine="567"/>
        <w:rPr>
          <w:sz w:val="28"/>
          <w:szCs w:val="28"/>
        </w:rPr>
      </w:pPr>
      <w:r>
        <w:rPr>
          <w:sz w:val="28"/>
          <w:szCs w:val="28"/>
        </w:rPr>
        <w:t>соответствия мероприятий муниципальной программы (подпрограмм) заявленным целям и задачам, обоснованности и системности программных мероприятий;</w:t>
      </w:r>
    </w:p>
    <w:p w:rsidR="00045D4F" w:rsidRDefault="00A414FE">
      <w:pPr>
        <w:widowControl w:val="0"/>
        <w:autoSpaceDE w:val="0"/>
        <w:ind w:firstLine="567"/>
        <w:rPr>
          <w:sz w:val="28"/>
          <w:szCs w:val="28"/>
        </w:rPr>
      </w:pPr>
      <w:r>
        <w:rPr>
          <w:sz w:val="28"/>
          <w:szCs w:val="28"/>
        </w:rPr>
        <w:t>наличия количественных и (или) качественных показателей, характеризующих достижение целей и решение задач муниципальной программы (подпрограммы);</w:t>
      </w:r>
    </w:p>
    <w:p w:rsidR="00045D4F" w:rsidRDefault="00A414FE">
      <w:pPr>
        <w:widowControl w:val="0"/>
        <w:autoSpaceDE w:val="0"/>
        <w:ind w:firstLine="567"/>
        <w:rPr>
          <w:sz w:val="28"/>
          <w:szCs w:val="28"/>
        </w:rPr>
      </w:pPr>
      <w:r>
        <w:rPr>
          <w:sz w:val="28"/>
          <w:szCs w:val="28"/>
        </w:rPr>
        <w:t>влияние мероприятий на достижение показателей, предусмотренных в Указах Президента Российской Федерации.</w:t>
      </w:r>
    </w:p>
    <w:bookmarkEnd w:id="17"/>
    <w:p w:rsidR="00045D4F" w:rsidRDefault="00A414FE">
      <w:pPr>
        <w:widowControl w:val="0"/>
        <w:autoSpaceDE w:val="0"/>
        <w:ind w:firstLine="567"/>
        <w:rPr>
          <w:sz w:val="28"/>
          <w:szCs w:val="28"/>
        </w:rPr>
      </w:pPr>
      <w:r>
        <w:rPr>
          <w:sz w:val="28"/>
          <w:szCs w:val="28"/>
        </w:rPr>
        <w:t xml:space="preserve">3.8.  </w:t>
      </w:r>
      <w:r w:rsidR="008C4289">
        <w:rPr>
          <w:sz w:val="28"/>
          <w:szCs w:val="28"/>
        </w:rPr>
        <w:t xml:space="preserve">Финансовый отдел </w:t>
      </w:r>
      <w:r>
        <w:rPr>
          <w:sz w:val="28"/>
          <w:szCs w:val="28"/>
        </w:rPr>
        <w:t>в срок до 20 рабочих дней готовит заключение по проекту муниципальной программы (проекту изменений в муниципальную программу) на предмет:</w:t>
      </w:r>
    </w:p>
    <w:p w:rsidR="00045D4F" w:rsidRDefault="00A414FE">
      <w:pPr>
        <w:widowControl w:val="0"/>
        <w:autoSpaceDE w:val="0"/>
        <w:ind w:firstLine="567"/>
        <w:rPr>
          <w:sz w:val="28"/>
          <w:szCs w:val="28"/>
        </w:rPr>
      </w:pPr>
      <w:r>
        <w:rPr>
          <w:sz w:val="28"/>
          <w:szCs w:val="28"/>
        </w:rPr>
        <w:t xml:space="preserve">соответствия источников финансирования планируемым объёмам финансовых ресурсов за счёт средств бюджета Сортавальского муниципального </w:t>
      </w:r>
      <w:r w:rsidR="00156435">
        <w:rPr>
          <w:sz w:val="28"/>
          <w:szCs w:val="28"/>
        </w:rPr>
        <w:t>округ</w:t>
      </w:r>
      <w:r>
        <w:rPr>
          <w:sz w:val="28"/>
          <w:szCs w:val="28"/>
        </w:rPr>
        <w:t>а;</w:t>
      </w:r>
    </w:p>
    <w:p w:rsidR="00045D4F" w:rsidRDefault="00A414FE">
      <w:pPr>
        <w:widowControl w:val="0"/>
        <w:autoSpaceDE w:val="0"/>
        <w:ind w:firstLine="567"/>
        <w:rPr>
          <w:sz w:val="28"/>
          <w:szCs w:val="28"/>
        </w:rPr>
      </w:pPr>
      <w:r>
        <w:rPr>
          <w:sz w:val="28"/>
          <w:szCs w:val="28"/>
        </w:rPr>
        <w:t xml:space="preserve">соответствия </w:t>
      </w:r>
      <w:proofErr w:type="gramStart"/>
      <w:r>
        <w:rPr>
          <w:sz w:val="28"/>
          <w:szCs w:val="28"/>
        </w:rPr>
        <w:t>направлений расходования финансовых средств муниципальной программы бюджетной классификации расходов бюджетов Российской Федерации</w:t>
      </w:r>
      <w:proofErr w:type="gramEnd"/>
      <w:r>
        <w:rPr>
          <w:sz w:val="28"/>
          <w:szCs w:val="28"/>
        </w:rPr>
        <w:t>;</w:t>
      </w:r>
    </w:p>
    <w:p w:rsidR="00045D4F" w:rsidRDefault="00A414FE">
      <w:pPr>
        <w:widowControl w:val="0"/>
        <w:autoSpaceDE w:val="0"/>
        <w:ind w:firstLine="567"/>
        <w:rPr>
          <w:sz w:val="28"/>
          <w:szCs w:val="28"/>
        </w:rPr>
      </w:pPr>
      <w:r>
        <w:rPr>
          <w:sz w:val="28"/>
          <w:szCs w:val="28"/>
        </w:rPr>
        <w:t>анализа запланированных результатов реализации муниципальной программы в сопоставлении с планируемыми  объемами финансовых средств на ее реализацию.</w:t>
      </w:r>
    </w:p>
    <w:p w:rsidR="00045D4F" w:rsidRDefault="00A414FE">
      <w:pPr>
        <w:widowControl w:val="0"/>
        <w:autoSpaceDE w:val="0"/>
        <w:ind w:firstLine="567"/>
        <w:rPr>
          <w:sz w:val="28"/>
          <w:szCs w:val="28"/>
        </w:rPr>
      </w:pPr>
      <w:bookmarkStart w:id="18" w:name="sub_1017"/>
      <w:bookmarkEnd w:id="18"/>
      <w:r>
        <w:rPr>
          <w:sz w:val="28"/>
          <w:szCs w:val="28"/>
        </w:rPr>
        <w:t xml:space="preserve">3.9. В случае подготовки комитетом по экономике или </w:t>
      </w:r>
      <w:r w:rsidR="008C4289">
        <w:rPr>
          <w:sz w:val="28"/>
          <w:szCs w:val="28"/>
        </w:rPr>
        <w:t>финансовым отделом</w:t>
      </w:r>
      <w:r>
        <w:rPr>
          <w:sz w:val="28"/>
          <w:szCs w:val="28"/>
        </w:rPr>
        <w:t xml:space="preserve"> отрицательного заключения, проект муниципальной программы дорабатывается ответственным исполнителем в соответствии с полученными </w:t>
      </w:r>
      <w:r>
        <w:rPr>
          <w:sz w:val="28"/>
          <w:szCs w:val="28"/>
        </w:rPr>
        <w:lastRenderedPageBreak/>
        <w:t>замечаниями в срок до 14 дней со дня получения данного заключения.</w:t>
      </w:r>
    </w:p>
    <w:p w:rsidR="00045D4F" w:rsidRDefault="00A414FE">
      <w:pPr>
        <w:widowControl w:val="0"/>
        <w:autoSpaceDE w:val="0"/>
        <w:ind w:firstLine="567"/>
        <w:rPr>
          <w:sz w:val="28"/>
          <w:szCs w:val="28"/>
        </w:rPr>
      </w:pPr>
      <w:r>
        <w:rPr>
          <w:sz w:val="28"/>
          <w:szCs w:val="28"/>
        </w:rPr>
        <w:t xml:space="preserve">Доработанный проект муниципальной программы направляется в комитет по экономике и </w:t>
      </w:r>
      <w:r w:rsidR="008C4289">
        <w:rPr>
          <w:sz w:val="28"/>
          <w:szCs w:val="28"/>
        </w:rPr>
        <w:t>финансовый отдел</w:t>
      </w:r>
      <w:r>
        <w:rPr>
          <w:sz w:val="28"/>
          <w:szCs w:val="28"/>
        </w:rPr>
        <w:t xml:space="preserve"> для проведения повторной экспертизы с описанием изменений проекта муниципальной программы в ходе его доработки. Повторная экспертиза проводится в срок не более 5 рабочих дней.</w:t>
      </w:r>
    </w:p>
    <w:p w:rsidR="00045D4F" w:rsidRDefault="00A414FE">
      <w:pPr>
        <w:widowControl w:val="0"/>
        <w:autoSpaceDE w:val="0"/>
        <w:ind w:firstLine="567"/>
        <w:rPr>
          <w:sz w:val="28"/>
          <w:szCs w:val="28"/>
        </w:rPr>
      </w:pPr>
      <w:bookmarkStart w:id="19" w:name="sub_1019"/>
      <w:bookmarkEnd w:id="19"/>
      <w:r w:rsidRPr="00263BD6">
        <w:rPr>
          <w:sz w:val="28"/>
          <w:szCs w:val="28"/>
        </w:rPr>
        <w:t>3.10.</w:t>
      </w:r>
      <w:r>
        <w:rPr>
          <w:sz w:val="28"/>
          <w:szCs w:val="28"/>
        </w:rPr>
        <w:t xml:space="preserve"> В ходе согласования проекта изменений в муниципальную программу, не затрагивающих целей и конечных результатов муниципальной программы, подготовка заключений, предусмотренных пунктами 3.6., 3.7., 3.8. не требуется. Согласование проекта изменений в муниципальную программу, не затрагивающих целей и конечных результатов муниципальной программы производится комитетом по экономике и </w:t>
      </w:r>
      <w:r w:rsidR="008C4289">
        <w:rPr>
          <w:sz w:val="28"/>
          <w:szCs w:val="28"/>
        </w:rPr>
        <w:t>финансовым отделом</w:t>
      </w:r>
      <w:r>
        <w:rPr>
          <w:sz w:val="28"/>
          <w:szCs w:val="28"/>
        </w:rPr>
        <w:t xml:space="preserve"> в течение 10 рабочих дней с момента его поступления.</w:t>
      </w:r>
    </w:p>
    <w:p w:rsidR="00045D4F" w:rsidRDefault="00A414FE">
      <w:pPr>
        <w:widowControl w:val="0"/>
        <w:autoSpaceDE w:val="0"/>
        <w:ind w:firstLine="567"/>
        <w:rPr>
          <w:sz w:val="28"/>
          <w:szCs w:val="28"/>
        </w:rPr>
      </w:pPr>
      <w:bookmarkStart w:id="20" w:name="sub_1020"/>
      <w:bookmarkEnd w:id="20"/>
      <w:r>
        <w:rPr>
          <w:sz w:val="28"/>
          <w:szCs w:val="28"/>
        </w:rPr>
        <w:t xml:space="preserve">3.11. До согласования с комитетом по экономике и </w:t>
      </w:r>
      <w:r w:rsidR="008C4289">
        <w:rPr>
          <w:sz w:val="28"/>
          <w:szCs w:val="28"/>
        </w:rPr>
        <w:t>финансовым отделом</w:t>
      </w:r>
      <w:r>
        <w:rPr>
          <w:sz w:val="28"/>
          <w:szCs w:val="28"/>
        </w:rPr>
        <w:t xml:space="preserve"> проект муниципальной программы размещается на официальном сайте Администрации Сортавальского муниципального </w:t>
      </w:r>
      <w:r w:rsidR="00156435">
        <w:rPr>
          <w:sz w:val="28"/>
          <w:szCs w:val="28"/>
        </w:rPr>
        <w:t>округ</w:t>
      </w:r>
      <w:r>
        <w:rPr>
          <w:sz w:val="28"/>
          <w:szCs w:val="28"/>
        </w:rPr>
        <w:t>а в информационно-телекоммуникационной сети «Интернет».</w:t>
      </w:r>
    </w:p>
    <w:p w:rsidR="00045D4F" w:rsidRDefault="00A414FE">
      <w:pPr>
        <w:widowControl w:val="0"/>
        <w:autoSpaceDE w:val="0"/>
        <w:ind w:firstLine="567"/>
        <w:rPr>
          <w:sz w:val="28"/>
          <w:szCs w:val="28"/>
        </w:rPr>
      </w:pPr>
      <w:r>
        <w:rPr>
          <w:sz w:val="28"/>
          <w:szCs w:val="28"/>
        </w:rPr>
        <w:t xml:space="preserve">3.12. По факту согласования проекта муниципальной программы (проекта изменений в муниципальную программу) ответственный исполнитель осуществляет подготовку проекта постановления администрации Сортавальского муниципального </w:t>
      </w:r>
      <w:r w:rsidR="00156435">
        <w:rPr>
          <w:sz w:val="28"/>
          <w:szCs w:val="28"/>
        </w:rPr>
        <w:t>округ</w:t>
      </w:r>
      <w:r>
        <w:rPr>
          <w:sz w:val="28"/>
          <w:szCs w:val="28"/>
        </w:rPr>
        <w:t xml:space="preserve">а об утверждении муниципальной программы (о внесении изменений в муниципальную программу). </w:t>
      </w:r>
    </w:p>
    <w:p w:rsidR="00045D4F" w:rsidRDefault="00A414FE">
      <w:pPr>
        <w:widowControl w:val="0"/>
        <w:autoSpaceDE w:val="0"/>
        <w:ind w:firstLine="567"/>
        <w:rPr>
          <w:sz w:val="28"/>
          <w:szCs w:val="28"/>
        </w:rPr>
      </w:pPr>
      <w:r>
        <w:rPr>
          <w:sz w:val="28"/>
          <w:szCs w:val="28"/>
        </w:rPr>
        <w:t xml:space="preserve">Проект постановления администрации Сортавальского муниципального </w:t>
      </w:r>
      <w:r w:rsidR="00156435">
        <w:rPr>
          <w:sz w:val="28"/>
          <w:szCs w:val="28"/>
        </w:rPr>
        <w:t>округ</w:t>
      </w:r>
      <w:r>
        <w:rPr>
          <w:sz w:val="28"/>
          <w:szCs w:val="28"/>
        </w:rPr>
        <w:t xml:space="preserve">а об утверждении муниципальной программы (о внесении изменений в муниципальную программу) с проектом муниципальной программы (проектом изменений в муниципальную программу) представляется на утверждение Главой Сортавальского муниципального </w:t>
      </w:r>
      <w:r w:rsidR="00156435">
        <w:rPr>
          <w:sz w:val="28"/>
          <w:szCs w:val="28"/>
        </w:rPr>
        <w:t>округ</w:t>
      </w:r>
      <w:r>
        <w:rPr>
          <w:sz w:val="28"/>
          <w:szCs w:val="28"/>
        </w:rPr>
        <w:t>а.</w:t>
      </w:r>
    </w:p>
    <w:p w:rsidR="00045D4F" w:rsidRDefault="00A414FE">
      <w:pPr>
        <w:widowControl w:val="0"/>
        <w:autoSpaceDE w:val="0"/>
        <w:ind w:firstLine="567"/>
        <w:rPr>
          <w:sz w:val="28"/>
          <w:szCs w:val="28"/>
        </w:rPr>
      </w:pPr>
      <w:r>
        <w:rPr>
          <w:sz w:val="28"/>
          <w:szCs w:val="28"/>
        </w:rPr>
        <w:t xml:space="preserve">3.13. Муниципальные программы, предусмотренные к реализации с очередного финансового года, утверждаются постановлением администрации Сортавальского муниципального </w:t>
      </w:r>
      <w:r w:rsidR="00156435">
        <w:rPr>
          <w:sz w:val="28"/>
          <w:szCs w:val="28"/>
        </w:rPr>
        <w:t>округ</w:t>
      </w:r>
      <w:r>
        <w:rPr>
          <w:sz w:val="28"/>
          <w:szCs w:val="28"/>
        </w:rPr>
        <w:t xml:space="preserve">а в текущем финансовом году до утверждения бюджета Сортавальского муниципального </w:t>
      </w:r>
      <w:r w:rsidR="00156435">
        <w:rPr>
          <w:sz w:val="28"/>
          <w:szCs w:val="28"/>
        </w:rPr>
        <w:t>округ</w:t>
      </w:r>
      <w:r>
        <w:rPr>
          <w:sz w:val="28"/>
          <w:szCs w:val="28"/>
        </w:rPr>
        <w:t>а на очередной финансовый год.</w:t>
      </w:r>
    </w:p>
    <w:p w:rsidR="00045D4F" w:rsidRDefault="00A414FE">
      <w:pPr>
        <w:widowControl w:val="0"/>
        <w:autoSpaceDE w:val="0"/>
        <w:ind w:firstLine="567"/>
        <w:rPr>
          <w:sz w:val="28"/>
          <w:szCs w:val="28"/>
        </w:rPr>
      </w:pPr>
      <w:r>
        <w:rPr>
          <w:sz w:val="28"/>
          <w:szCs w:val="28"/>
        </w:rPr>
        <w:t>3.14. Ответственный исполнитель муниципальной программы обеспечивает регистрацию муниципальной программы в федеральном государственном реестре документов стратегического планирования посредством внесения информации о муниципальной программе в федеральную информационную систему стратегического планирования в порядке и сроки, установленные действующим законодательством</w:t>
      </w:r>
    </w:p>
    <w:p w:rsidR="00045D4F" w:rsidRDefault="00A414FE">
      <w:pPr>
        <w:widowControl w:val="0"/>
        <w:autoSpaceDE w:val="0"/>
        <w:spacing w:before="108" w:after="108"/>
        <w:ind w:firstLine="567"/>
        <w:jc w:val="center"/>
        <w:outlineLvl w:val="0"/>
      </w:pPr>
      <w:r>
        <w:rPr>
          <w:b/>
          <w:bCs/>
          <w:color w:val="26282F"/>
          <w:sz w:val="28"/>
          <w:szCs w:val="28"/>
        </w:rPr>
        <w:t>4</w:t>
      </w:r>
      <w:r w:rsidRPr="00A414FE">
        <w:rPr>
          <w:b/>
          <w:bCs/>
          <w:color w:val="26282F"/>
          <w:sz w:val="28"/>
          <w:szCs w:val="28"/>
        </w:rPr>
        <w:t>. Финансовое обеспечение реализации муниципальных программ</w:t>
      </w:r>
    </w:p>
    <w:p w:rsidR="00045D4F" w:rsidRDefault="00A414FE">
      <w:pPr>
        <w:widowControl w:val="0"/>
        <w:autoSpaceDE w:val="0"/>
        <w:ind w:firstLine="567"/>
      </w:pPr>
      <w:bookmarkStart w:id="21" w:name="sub_1500"/>
      <w:bookmarkEnd w:id="21"/>
      <w:r>
        <w:rPr>
          <w:sz w:val="28"/>
          <w:szCs w:val="28"/>
        </w:rPr>
        <w:t xml:space="preserve">4.1. Финансовое обеспечение реализации муниципальных программ в части расходных обязательств Сортавальского муниципального </w:t>
      </w:r>
      <w:r w:rsidR="00156435">
        <w:rPr>
          <w:sz w:val="28"/>
          <w:szCs w:val="28"/>
        </w:rPr>
        <w:t>округ</w:t>
      </w:r>
      <w:r>
        <w:rPr>
          <w:sz w:val="28"/>
          <w:szCs w:val="28"/>
        </w:rPr>
        <w:t>а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 xml:space="preserve">осуществляется за счет бюджетных ассигнований, предусмотренных решением о бюджете Сортавальского муниципального </w:t>
      </w:r>
      <w:r w:rsidR="00156435">
        <w:rPr>
          <w:sz w:val="28"/>
          <w:szCs w:val="28"/>
        </w:rPr>
        <w:t>округ</w:t>
      </w:r>
      <w:r>
        <w:rPr>
          <w:sz w:val="28"/>
          <w:szCs w:val="28"/>
        </w:rPr>
        <w:t>а на очередной финансовый год и на плановый период (далее - бюджетные ассигнования), а также сре</w:t>
      </w:r>
      <w:proofErr w:type="gramStart"/>
      <w:r>
        <w:rPr>
          <w:sz w:val="28"/>
          <w:szCs w:val="28"/>
        </w:rPr>
        <w:t>дств др</w:t>
      </w:r>
      <w:proofErr w:type="gramEnd"/>
      <w:r>
        <w:rPr>
          <w:sz w:val="28"/>
          <w:szCs w:val="28"/>
        </w:rPr>
        <w:t>угих бюджетов бюджетной системы и внебюджетных источников в соответствии с бюджетным законодательством.</w:t>
      </w:r>
    </w:p>
    <w:p w:rsidR="00045D4F" w:rsidRDefault="00A414FE">
      <w:pPr>
        <w:widowControl w:val="0"/>
        <w:autoSpaceDE w:val="0"/>
        <w:ind w:firstLine="567"/>
      </w:pPr>
      <w:r>
        <w:rPr>
          <w:sz w:val="28"/>
          <w:szCs w:val="28"/>
        </w:rPr>
        <w:lastRenderedPageBreak/>
        <w:t xml:space="preserve">Распределение бюджетных ассигнований на реализацию муниципальных программ (подпрограмм) утверждается решением о бюджете Сортавальского муниципального </w:t>
      </w:r>
      <w:r w:rsidR="00156435">
        <w:rPr>
          <w:sz w:val="28"/>
          <w:szCs w:val="28"/>
        </w:rPr>
        <w:t>округ</w:t>
      </w:r>
      <w:r>
        <w:rPr>
          <w:sz w:val="28"/>
          <w:szCs w:val="28"/>
        </w:rPr>
        <w:t>а на очередной финансовый год и на плановый период.</w:t>
      </w:r>
    </w:p>
    <w:p w:rsidR="00045D4F" w:rsidRDefault="00A414FE">
      <w:pPr>
        <w:widowControl w:val="0"/>
        <w:autoSpaceDE w:val="0"/>
        <w:ind w:firstLine="567"/>
        <w:rPr>
          <w:sz w:val="28"/>
          <w:szCs w:val="28"/>
        </w:rPr>
      </w:pPr>
      <w:r>
        <w:rPr>
          <w:sz w:val="28"/>
          <w:szCs w:val="28"/>
        </w:rPr>
        <w:t xml:space="preserve">Финансовое обеспечение муниципальной программы на первые три года ее действия отражается в соответствии с бюджетными ассигнованиями, утвержденными решением о бюджете Сортавальского муниципального </w:t>
      </w:r>
      <w:r w:rsidR="00156435">
        <w:rPr>
          <w:sz w:val="28"/>
          <w:szCs w:val="28"/>
        </w:rPr>
        <w:t>округ</w:t>
      </w:r>
      <w:r>
        <w:rPr>
          <w:sz w:val="28"/>
          <w:szCs w:val="28"/>
        </w:rPr>
        <w:t xml:space="preserve">а на очередной финансовый год и на плановый период, в последующий период </w:t>
      </w:r>
      <w:r w:rsidR="00B826B0">
        <w:rPr>
          <w:sz w:val="28"/>
          <w:szCs w:val="28"/>
        </w:rPr>
        <w:t>–</w:t>
      </w:r>
      <w:r>
        <w:rPr>
          <w:sz w:val="28"/>
          <w:szCs w:val="28"/>
        </w:rPr>
        <w:t xml:space="preserve"> </w:t>
      </w:r>
      <w:proofErr w:type="gramStart"/>
      <w:r w:rsidR="00B826B0">
        <w:rPr>
          <w:sz w:val="28"/>
          <w:szCs w:val="28"/>
        </w:rPr>
        <w:t>согласно индексов-дефляторов</w:t>
      </w:r>
      <w:proofErr w:type="gramEnd"/>
      <w:r w:rsidR="00B826B0">
        <w:rPr>
          <w:sz w:val="28"/>
          <w:szCs w:val="28"/>
        </w:rPr>
        <w:t xml:space="preserve"> М</w:t>
      </w:r>
      <w:r w:rsidR="00CD79BB">
        <w:rPr>
          <w:sz w:val="28"/>
          <w:szCs w:val="28"/>
        </w:rPr>
        <w:t>инистерства</w:t>
      </w:r>
      <w:r w:rsidR="00B826B0">
        <w:rPr>
          <w:sz w:val="28"/>
          <w:szCs w:val="28"/>
        </w:rPr>
        <w:t xml:space="preserve"> экономического развития Республики Карелия.</w:t>
      </w:r>
    </w:p>
    <w:p w:rsidR="00045D4F" w:rsidRDefault="00A414FE">
      <w:pPr>
        <w:widowControl w:val="0"/>
        <w:autoSpaceDE w:val="0"/>
        <w:ind w:firstLine="567"/>
        <w:rPr>
          <w:sz w:val="28"/>
          <w:szCs w:val="28"/>
        </w:rPr>
      </w:pPr>
      <w:r>
        <w:rPr>
          <w:sz w:val="28"/>
          <w:szCs w:val="28"/>
        </w:rPr>
        <w:t xml:space="preserve">4.2. </w:t>
      </w:r>
      <w:proofErr w:type="gramStart"/>
      <w:r>
        <w:rPr>
          <w:sz w:val="28"/>
          <w:szCs w:val="28"/>
        </w:rPr>
        <w:t xml:space="preserve">В случае несоответствия объемов финансового обеспечения за счет средств бюджета Сортавальского муниципального </w:t>
      </w:r>
      <w:r w:rsidR="00156435">
        <w:rPr>
          <w:sz w:val="28"/>
          <w:szCs w:val="28"/>
        </w:rPr>
        <w:t>округ</w:t>
      </w:r>
      <w:r>
        <w:rPr>
          <w:sz w:val="28"/>
          <w:szCs w:val="28"/>
        </w:rPr>
        <w:t xml:space="preserve">а в муниципальной программе объемам бюджетных ассигнований, предусмотренным решением о бюджете Сортавальского муниципального </w:t>
      </w:r>
      <w:r w:rsidR="00156435">
        <w:rPr>
          <w:sz w:val="28"/>
          <w:szCs w:val="28"/>
        </w:rPr>
        <w:t>округ</w:t>
      </w:r>
      <w:r>
        <w:rPr>
          <w:sz w:val="28"/>
          <w:szCs w:val="28"/>
        </w:rPr>
        <w:t>а на очередной финансовый год и на плановый период на реализацию муниципальной программы, ответственный исполнитель вносит изменения в муниципальную программу, касающиеся ее финансового обеспечения, целевых индикаторов, показателей результатов, перечня мероприятий на текущий и последующие годы</w:t>
      </w:r>
      <w:proofErr w:type="gramEnd"/>
      <w:r>
        <w:rPr>
          <w:sz w:val="28"/>
          <w:szCs w:val="28"/>
        </w:rPr>
        <w:t>, не позднее трех месяцев со дня вступления его в силу.</w:t>
      </w:r>
    </w:p>
    <w:p w:rsidR="00045D4F" w:rsidRDefault="00A414FE">
      <w:pPr>
        <w:widowControl w:val="0"/>
        <w:autoSpaceDE w:val="0"/>
        <w:ind w:firstLine="567"/>
        <w:rPr>
          <w:sz w:val="28"/>
          <w:szCs w:val="28"/>
        </w:rPr>
      </w:pPr>
      <w:r>
        <w:rPr>
          <w:sz w:val="28"/>
          <w:szCs w:val="28"/>
        </w:rPr>
        <w:t xml:space="preserve">4.3. Планирование бюджетных ассигнований на реализацию муниципальных программ в очередном финансовом году и плановом периоде осуществляется в соответствии с Порядком и методикой планирования бюджетных ассигнований бюджета Сортавальского муниципального </w:t>
      </w:r>
      <w:r w:rsidR="00156435">
        <w:rPr>
          <w:sz w:val="28"/>
          <w:szCs w:val="28"/>
        </w:rPr>
        <w:t>округ</w:t>
      </w:r>
      <w:r>
        <w:rPr>
          <w:sz w:val="28"/>
          <w:szCs w:val="28"/>
        </w:rPr>
        <w:t xml:space="preserve">а, утвержденным администрацией Сортавальского муниципального </w:t>
      </w:r>
      <w:r w:rsidR="00156435">
        <w:rPr>
          <w:sz w:val="28"/>
          <w:szCs w:val="28"/>
        </w:rPr>
        <w:t>округ</w:t>
      </w:r>
      <w:r>
        <w:rPr>
          <w:sz w:val="28"/>
          <w:szCs w:val="28"/>
        </w:rPr>
        <w:t>а.</w:t>
      </w:r>
    </w:p>
    <w:p w:rsidR="00045D4F" w:rsidRDefault="00A414FE">
      <w:pPr>
        <w:widowControl w:val="0"/>
        <w:autoSpaceDE w:val="0"/>
        <w:ind w:firstLine="567"/>
        <w:rPr>
          <w:sz w:val="28"/>
          <w:szCs w:val="28"/>
        </w:rPr>
      </w:pPr>
      <w:r>
        <w:rPr>
          <w:sz w:val="28"/>
          <w:szCs w:val="28"/>
        </w:rPr>
        <w:t xml:space="preserve">4.4.  </w:t>
      </w:r>
      <w:proofErr w:type="gramStart"/>
      <w:r>
        <w:rPr>
          <w:sz w:val="28"/>
          <w:szCs w:val="28"/>
        </w:rPr>
        <w:t xml:space="preserve">В ходе исполнения бюджета Сортавальского муниципального </w:t>
      </w:r>
      <w:r w:rsidR="00156435">
        <w:rPr>
          <w:sz w:val="28"/>
          <w:szCs w:val="28"/>
        </w:rPr>
        <w:t>округ</w:t>
      </w:r>
      <w:r>
        <w:rPr>
          <w:sz w:val="28"/>
          <w:szCs w:val="28"/>
        </w:rPr>
        <w:t>а показатели финансового обеспечения реализации муниципальной программы, в том числе ее подпрограмм и основных мероприятий (мероприятий), могут отличаться от показателей, утвержденных в составе муниципальной программы, в пределах и по основаниям, которые предусмотрены бюджетным законодательством Российской Федерации для внесения изменений в сводную бюджетную роспись бюджета муниципального образования.</w:t>
      </w:r>
      <w:proofErr w:type="gramEnd"/>
    </w:p>
    <w:p w:rsidR="00045D4F" w:rsidRDefault="00A414FE">
      <w:pPr>
        <w:widowControl w:val="0"/>
        <w:autoSpaceDE w:val="0"/>
        <w:spacing w:before="108" w:after="108"/>
        <w:ind w:firstLine="567"/>
        <w:jc w:val="center"/>
        <w:outlineLvl w:val="0"/>
      </w:pPr>
      <w:r>
        <w:rPr>
          <w:b/>
          <w:bCs/>
          <w:color w:val="26282F"/>
          <w:sz w:val="28"/>
          <w:szCs w:val="28"/>
        </w:rPr>
        <w:t>5</w:t>
      </w:r>
      <w:r w:rsidRPr="00A414FE">
        <w:rPr>
          <w:b/>
          <w:bCs/>
          <w:color w:val="26282F"/>
          <w:sz w:val="28"/>
          <w:szCs w:val="28"/>
        </w:rPr>
        <w:t>. Управление и контроль реализации муниципальной программы</w:t>
      </w:r>
    </w:p>
    <w:p w:rsidR="00045D4F" w:rsidRDefault="00A414FE">
      <w:pPr>
        <w:widowControl w:val="0"/>
        <w:autoSpaceDE w:val="0"/>
        <w:ind w:firstLine="567"/>
        <w:rPr>
          <w:sz w:val="28"/>
          <w:szCs w:val="28"/>
        </w:rPr>
      </w:pPr>
      <w:r>
        <w:rPr>
          <w:sz w:val="28"/>
          <w:szCs w:val="28"/>
        </w:rPr>
        <w:t xml:space="preserve">5.1. Реализация и текущее управление реализацией муниципальной программы осуществляется ответственным исполнителем совместно с соисполнителем муниципальной программы. </w:t>
      </w:r>
    </w:p>
    <w:p w:rsidR="00045D4F" w:rsidRDefault="00A414FE">
      <w:pPr>
        <w:autoSpaceDE w:val="0"/>
        <w:ind w:firstLine="567"/>
        <w:rPr>
          <w:sz w:val="28"/>
          <w:szCs w:val="28"/>
        </w:rPr>
      </w:pPr>
      <w:r>
        <w:rPr>
          <w:sz w:val="28"/>
          <w:szCs w:val="28"/>
        </w:rPr>
        <w:t xml:space="preserve">5.2. </w:t>
      </w:r>
      <w:proofErr w:type="gramStart"/>
      <w:r>
        <w:rPr>
          <w:sz w:val="28"/>
          <w:szCs w:val="28"/>
        </w:rPr>
        <w:t>В процессе реализации муниципальной программы ответственный исполнитель вправе по согласованию с соисполнителями принимать решения о внесении изменений в перечни и состав мероприятий, сроки их реализации, а также в соответствии с законодательством Российской Федерации в объемы бюджетных ассигнований на реализацию мероприятий в пределах утвержденных лимитов бюджетных ассигнований на реализацию муниципальной программы в целом.</w:t>
      </w:r>
      <w:proofErr w:type="gramEnd"/>
    </w:p>
    <w:p w:rsidR="00045D4F" w:rsidRDefault="00A414FE">
      <w:pPr>
        <w:autoSpaceDE w:val="0"/>
        <w:ind w:firstLine="567"/>
        <w:rPr>
          <w:sz w:val="28"/>
          <w:szCs w:val="28"/>
        </w:rPr>
      </w:pPr>
      <w:r>
        <w:rPr>
          <w:sz w:val="28"/>
          <w:szCs w:val="28"/>
        </w:rPr>
        <w:t xml:space="preserve">Указанное решение принимается ответственным исполнителем при условии, что планируемые изменения не приведут к ухудшению плановых значений целевых индикаторов и показателей результатов муниципальной </w:t>
      </w:r>
      <w:r>
        <w:rPr>
          <w:sz w:val="28"/>
          <w:szCs w:val="28"/>
        </w:rPr>
        <w:lastRenderedPageBreak/>
        <w:t>программы, а также к увеличению сроков исполнения основных мероприятий муниципальной программы.</w:t>
      </w:r>
    </w:p>
    <w:p w:rsidR="00045D4F" w:rsidRDefault="00A414FE">
      <w:pPr>
        <w:autoSpaceDE w:val="0"/>
        <w:ind w:firstLine="567"/>
        <w:rPr>
          <w:sz w:val="28"/>
          <w:szCs w:val="28"/>
        </w:rPr>
      </w:pPr>
      <w:r>
        <w:rPr>
          <w:sz w:val="28"/>
          <w:szCs w:val="28"/>
        </w:rPr>
        <w:t>5.3. Внесение изменений в подпрограммы осуществляется путем внесения изменений в муниципальную программу.</w:t>
      </w:r>
    </w:p>
    <w:p w:rsidR="00045D4F" w:rsidRDefault="00A414FE">
      <w:pPr>
        <w:autoSpaceDE w:val="0"/>
        <w:ind w:firstLine="567"/>
        <w:rPr>
          <w:sz w:val="28"/>
          <w:szCs w:val="28"/>
        </w:rPr>
      </w:pPr>
      <w:r>
        <w:rPr>
          <w:sz w:val="28"/>
          <w:szCs w:val="28"/>
        </w:rPr>
        <w:t xml:space="preserve">5.4. В целях осуществления </w:t>
      </w:r>
      <w:proofErr w:type="gramStart"/>
      <w:r>
        <w:rPr>
          <w:sz w:val="28"/>
          <w:szCs w:val="28"/>
        </w:rPr>
        <w:t>контроля за</w:t>
      </w:r>
      <w:proofErr w:type="gramEnd"/>
      <w:r>
        <w:rPr>
          <w:sz w:val="28"/>
          <w:szCs w:val="28"/>
        </w:rPr>
        <w:t xml:space="preserve"> реализацией муниципальной программы и предупреждения возникновения проблем в ходе ее реализации на постоянной основе осуществляется мониторинг реализации муниципальной программы.</w:t>
      </w:r>
    </w:p>
    <w:p w:rsidR="00045D4F" w:rsidRDefault="00A414FE">
      <w:pPr>
        <w:widowControl w:val="0"/>
        <w:autoSpaceDE w:val="0"/>
        <w:ind w:firstLine="567"/>
        <w:rPr>
          <w:sz w:val="28"/>
          <w:szCs w:val="28"/>
        </w:rPr>
      </w:pPr>
      <w:r>
        <w:rPr>
          <w:sz w:val="28"/>
          <w:szCs w:val="28"/>
        </w:rPr>
        <w:t>Мониторинг реализации муниципальной программы осуществляет ответственный исполнитель совместно с соисполнителями ежеквартально и по результатам отчетного года.</w:t>
      </w:r>
    </w:p>
    <w:p w:rsidR="00045D4F" w:rsidRDefault="00A414FE">
      <w:pPr>
        <w:widowControl w:val="0"/>
        <w:autoSpaceDE w:val="0"/>
        <w:ind w:firstLine="567"/>
      </w:pPr>
      <w:r>
        <w:rPr>
          <w:sz w:val="28"/>
          <w:szCs w:val="28"/>
        </w:rPr>
        <w:t xml:space="preserve">5.5. Ответственный исполнитель муниципальной программы составляет совместно с соисполнителями и представляет в комитет по экономике и </w:t>
      </w:r>
      <w:r w:rsidR="008C4289">
        <w:rPr>
          <w:sz w:val="28"/>
          <w:szCs w:val="28"/>
        </w:rPr>
        <w:t>финансовый отдел</w:t>
      </w:r>
      <w:r>
        <w:rPr>
          <w:sz w:val="28"/>
          <w:szCs w:val="28"/>
        </w:rPr>
        <w:t xml:space="preserve"> отчеты об исполнении муниципальной программы в соответствии с </w:t>
      </w:r>
      <w:r>
        <w:rPr>
          <w:b/>
          <w:sz w:val="28"/>
          <w:szCs w:val="28"/>
        </w:rPr>
        <w:t>Таблицей 10 Приложения №2 к Порядку</w:t>
      </w:r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на</w:t>
      </w:r>
      <w:proofErr w:type="gramEnd"/>
      <w:r>
        <w:rPr>
          <w:sz w:val="28"/>
          <w:szCs w:val="28"/>
        </w:rPr>
        <w:t>:</w:t>
      </w:r>
    </w:p>
    <w:p w:rsidR="00045D4F" w:rsidRDefault="00A414FE">
      <w:pPr>
        <w:autoSpaceDE w:val="0"/>
        <w:ind w:firstLine="567"/>
        <w:rPr>
          <w:sz w:val="28"/>
          <w:szCs w:val="28"/>
        </w:rPr>
      </w:pPr>
      <w:r>
        <w:rPr>
          <w:sz w:val="28"/>
          <w:szCs w:val="28"/>
        </w:rPr>
        <w:t>1) 1 июля - до 20 июля текущего года;</w:t>
      </w:r>
    </w:p>
    <w:p w:rsidR="00045D4F" w:rsidRDefault="00A414FE">
      <w:pPr>
        <w:autoSpaceDE w:val="0"/>
        <w:ind w:firstLine="567"/>
        <w:rPr>
          <w:sz w:val="28"/>
          <w:szCs w:val="28"/>
        </w:rPr>
      </w:pPr>
      <w:r>
        <w:rPr>
          <w:sz w:val="28"/>
          <w:szCs w:val="28"/>
        </w:rPr>
        <w:t>2) 1 октября - до 20 октября текущего года.</w:t>
      </w:r>
    </w:p>
    <w:p w:rsidR="00045D4F" w:rsidRDefault="00A414FE">
      <w:pPr>
        <w:autoSpaceDE w:val="0"/>
        <w:ind w:firstLine="567"/>
        <w:rPr>
          <w:sz w:val="28"/>
          <w:szCs w:val="28"/>
        </w:rPr>
      </w:pPr>
      <w:r>
        <w:rPr>
          <w:sz w:val="28"/>
          <w:szCs w:val="28"/>
        </w:rPr>
        <w:t xml:space="preserve">5.6. Координация исполнения и предварительное рассмотрение результатов мониторинга реализации муниципальных программ осуществляется заместителями Главы администрации Сортавальского муниципального </w:t>
      </w:r>
      <w:r w:rsidR="00156435">
        <w:rPr>
          <w:sz w:val="28"/>
          <w:szCs w:val="28"/>
        </w:rPr>
        <w:t>округ</w:t>
      </w:r>
      <w:r>
        <w:rPr>
          <w:sz w:val="28"/>
          <w:szCs w:val="28"/>
        </w:rPr>
        <w:t>а в соответствии с распределением компетенции.</w:t>
      </w:r>
    </w:p>
    <w:p w:rsidR="00045D4F" w:rsidRDefault="00A414FE">
      <w:pPr>
        <w:autoSpaceDE w:val="0"/>
        <w:ind w:firstLine="567"/>
        <w:rPr>
          <w:sz w:val="28"/>
          <w:szCs w:val="28"/>
        </w:rPr>
      </w:pPr>
      <w:r>
        <w:rPr>
          <w:sz w:val="28"/>
          <w:szCs w:val="28"/>
        </w:rPr>
        <w:t xml:space="preserve">5.7. Ответственный исполнитель муниципальной программы составляет совместно с соисполнителями и представляет в комитет по экономике и </w:t>
      </w:r>
      <w:r w:rsidR="008C4289">
        <w:rPr>
          <w:sz w:val="28"/>
          <w:szCs w:val="28"/>
        </w:rPr>
        <w:t>финансовый отдел</w:t>
      </w:r>
      <w:r>
        <w:rPr>
          <w:sz w:val="28"/>
          <w:szCs w:val="28"/>
        </w:rPr>
        <w:t xml:space="preserve"> годовой отчет о ходе реализации муниципальной программы с пояснительной запиской (далее - годовой отчет).</w:t>
      </w:r>
    </w:p>
    <w:p w:rsidR="00045D4F" w:rsidRDefault="00A414FE">
      <w:pPr>
        <w:autoSpaceDE w:val="0"/>
        <w:ind w:firstLine="567"/>
      </w:pPr>
      <w:r>
        <w:rPr>
          <w:sz w:val="28"/>
          <w:szCs w:val="28"/>
        </w:rPr>
        <w:t xml:space="preserve">Подготовка годового отчета производится в соответствии с формами, утвержденными </w:t>
      </w:r>
      <w:r>
        <w:rPr>
          <w:b/>
          <w:sz w:val="28"/>
          <w:szCs w:val="28"/>
        </w:rPr>
        <w:t>Таблицами 6-9 Приложения № 2 к Порядку</w:t>
      </w:r>
      <w:r>
        <w:rPr>
          <w:sz w:val="28"/>
          <w:szCs w:val="28"/>
        </w:rPr>
        <w:t>.</w:t>
      </w:r>
    </w:p>
    <w:p w:rsidR="00045D4F" w:rsidRDefault="00A414FE">
      <w:pPr>
        <w:autoSpaceDE w:val="0"/>
        <w:ind w:firstLine="567"/>
        <w:rPr>
          <w:sz w:val="28"/>
          <w:szCs w:val="28"/>
        </w:rPr>
      </w:pPr>
      <w:r>
        <w:rPr>
          <w:sz w:val="28"/>
          <w:szCs w:val="28"/>
        </w:rPr>
        <w:t>Пояснительная записка содержит общие сведения об основных результатах реализации муниципальной программы за отчетный год, анализ факторов, повлиявших на ход и результаты реализации муниципальной программы,  информацию о внесенных ответственным исполнителем изменениях в муниципальную программу.</w:t>
      </w:r>
    </w:p>
    <w:p w:rsidR="00045D4F" w:rsidRDefault="00A414FE">
      <w:pPr>
        <w:widowControl w:val="0"/>
        <w:autoSpaceDE w:val="0"/>
        <w:ind w:firstLine="567"/>
        <w:rPr>
          <w:sz w:val="28"/>
          <w:szCs w:val="28"/>
        </w:rPr>
      </w:pPr>
      <w:r>
        <w:rPr>
          <w:sz w:val="28"/>
          <w:szCs w:val="28"/>
        </w:rPr>
        <w:t xml:space="preserve">5.8. Ответственный исполнитель в срок до 10 марта года, следующего за отчетным годом, представляет годовой отчет в </w:t>
      </w:r>
      <w:r w:rsidR="008C4289">
        <w:rPr>
          <w:sz w:val="28"/>
          <w:szCs w:val="28"/>
        </w:rPr>
        <w:t>финансовый отдел</w:t>
      </w:r>
      <w:r>
        <w:rPr>
          <w:sz w:val="28"/>
          <w:szCs w:val="28"/>
        </w:rPr>
        <w:t xml:space="preserve"> на заключение по исполнению муниципальной программы в части финансового обеспечения.</w:t>
      </w:r>
    </w:p>
    <w:p w:rsidR="00045D4F" w:rsidRDefault="00A414FE">
      <w:pPr>
        <w:widowControl w:val="0"/>
        <w:autoSpaceDE w:val="0"/>
        <w:ind w:firstLine="567"/>
        <w:rPr>
          <w:sz w:val="28"/>
          <w:szCs w:val="28"/>
        </w:rPr>
      </w:pPr>
      <w:r>
        <w:rPr>
          <w:sz w:val="28"/>
          <w:szCs w:val="28"/>
        </w:rPr>
        <w:t xml:space="preserve">5.9. </w:t>
      </w:r>
      <w:r w:rsidR="008C4289">
        <w:rPr>
          <w:sz w:val="28"/>
          <w:szCs w:val="28"/>
        </w:rPr>
        <w:t>Финансовый отдел</w:t>
      </w:r>
      <w:r>
        <w:rPr>
          <w:sz w:val="28"/>
          <w:szCs w:val="28"/>
        </w:rPr>
        <w:t xml:space="preserve"> в срок до 1 апреля  года, следующего за отчетным годом, подготавливает заключение по объему бюджетных ассигнований на муниципальную программу в отчетном году.</w:t>
      </w:r>
    </w:p>
    <w:p w:rsidR="00045D4F" w:rsidRDefault="00A414FE">
      <w:pPr>
        <w:widowControl w:val="0"/>
        <w:autoSpaceDE w:val="0"/>
        <w:ind w:firstLine="567"/>
        <w:rPr>
          <w:sz w:val="28"/>
          <w:szCs w:val="28"/>
        </w:rPr>
      </w:pPr>
      <w:r>
        <w:rPr>
          <w:sz w:val="28"/>
          <w:szCs w:val="28"/>
        </w:rPr>
        <w:t xml:space="preserve">5.10.  Ответственный исполнитель в срок до 5 апреля года, следующего за отчетным годом, муниципальной программы направляет годовой отчет вместе с заключением </w:t>
      </w:r>
      <w:r w:rsidR="008C4289">
        <w:rPr>
          <w:sz w:val="28"/>
          <w:szCs w:val="28"/>
        </w:rPr>
        <w:t>финансового отдела</w:t>
      </w:r>
      <w:r>
        <w:rPr>
          <w:sz w:val="28"/>
          <w:szCs w:val="28"/>
        </w:rPr>
        <w:t xml:space="preserve"> в комитет по экономике для оценки эффективности реализации муниципальной программы.</w:t>
      </w:r>
    </w:p>
    <w:p w:rsidR="00045D4F" w:rsidRDefault="00A414FE">
      <w:pPr>
        <w:widowControl w:val="0"/>
        <w:autoSpaceDE w:val="0"/>
        <w:ind w:firstLine="567"/>
      </w:pPr>
      <w:r>
        <w:rPr>
          <w:sz w:val="28"/>
          <w:szCs w:val="28"/>
        </w:rPr>
        <w:t>5.11.  Комитет по экономике в срок до 1 мая года,</w:t>
      </w:r>
      <w:r>
        <w:rPr>
          <w:rFonts w:ascii="Arial" w:hAnsi="Arial" w:cs="Arial"/>
          <w:sz w:val="26"/>
          <w:szCs w:val="26"/>
        </w:rPr>
        <w:t xml:space="preserve"> </w:t>
      </w:r>
      <w:r>
        <w:rPr>
          <w:sz w:val="28"/>
          <w:szCs w:val="28"/>
        </w:rPr>
        <w:t>следующего за отчетным годом, проводит оценку эффективности реализации муниципальной программы</w:t>
      </w:r>
      <w:r>
        <w:rPr>
          <w:rFonts w:ascii="Arial" w:hAnsi="Arial" w:cs="Arial"/>
          <w:sz w:val="26"/>
          <w:szCs w:val="26"/>
        </w:rPr>
        <w:t xml:space="preserve"> </w:t>
      </w:r>
      <w:r>
        <w:rPr>
          <w:sz w:val="28"/>
          <w:szCs w:val="28"/>
        </w:rPr>
        <w:lastRenderedPageBreak/>
        <w:t xml:space="preserve">в соответствии с </w:t>
      </w:r>
      <w:r>
        <w:rPr>
          <w:b/>
          <w:sz w:val="28"/>
          <w:szCs w:val="28"/>
        </w:rPr>
        <w:t>Приложением 3</w:t>
      </w:r>
      <w:r>
        <w:rPr>
          <w:sz w:val="28"/>
          <w:szCs w:val="28"/>
        </w:rPr>
        <w:t xml:space="preserve"> к Порядку и</w:t>
      </w:r>
      <w:r>
        <w:rPr>
          <w:rFonts w:ascii="Arial" w:hAnsi="Arial" w:cs="Arial"/>
          <w:sz w:val="26"/>
          <w:szCs w:val="26"/>
        </w:rPr>
        <w:t xml:space="preserve"> </w:t>
      </w:r>
      <w:r>
        <w:rPr>
          <w:sz w:val="28"/>
          <w:szCs w:val="28"/>
        </w:rPr>
        <w:t>подготавливает заключение об</w:t>
      </w:r>
      <w:r>
        <w:rPr>
          <w:rFonts w:ascii="Arial" w:hAnsi="Arial" w:cs="Arial"/>
          <w:sz w:val="26"/>
          <w:szCs w:val="26"/>
        </w:rPr>
        <w:t xml:space="preserve"> </w:t>
      </w:r>
      <w:r>
        <w:rPr>
          <w:sz w:val="28"/>
          <w:szCs w:val="28"/>
        </w:rPr>
        <w:t>оценке эффективности реализации муниципальной программы.</w:t>
      </w:r>
    </w:p>
    <w:p w:rsidR="00045D4F" w:rsidRDefault="00A414FE">
      <w:pPr>
        <w:widowControl w:val="0"/>
        <w:autoSpaceDE w:val="0"/>
        <w:ind w:firstLine="567"/>
        <w:rPr>
          <w:sz w:val="28"/>
          <w:szCs w:val="28"/>
        </w:rPr>
      </w:pPr>
      <w:r>
        <w:rPr>
          <w:sz w:val="28"/>
          <w:szCs w:val="28"/>
        </w:rPr>
        <w:t>5.12. Комитет по экономике ежегодно, до 1 июня года, следующего за отчетным годом, разр</w:t>
      </w:r>
      <w:r w:rsidR="008C4289">
        <w:rPr>
          <w:sz w:val="28"/>
          <w:szCs w:val="28"/>
        </w:rPr>
        <w:t>абатывает и представляет Главе</w:t>
      </w:r>
      <w:r>
        <w:rPr>
          <w:sz w:val="28"/>
          <w:szCs w:val="28"/>
        </w:rPr>
        <w:t xml:space="preserve"> Сортавальского муниципального </w:t>
      </w:r>
      <w:r w:rsidR="00156435">
        <w:rPr>
          <w:sz w:val="28"/>
          <w:szCs w:val="28"/>
        </w:rPr>
        <w:t>округ</w:t>
      </w:r>
      <w:r>
        <w:rPr>
          <w:sz w:val="28"/>
          <w:szCs w:val="28"/>
        </w:rPr>
        <w:t>а сводный доклад о ходе реализации и оценке эффективности реализации муниципальных программ, который содержит:</w:t>
      </w:r>
    </w:p>
    <w:p w:rsidR="00045D4F" w:rsidRDefault="00A414FE">
      <w:pPr>
        <w:widowControl w:val="0"/>
        <w:autoSpaceDE w:val="0"/>
        <w:ind w:firstLine="567"/>
        <w:rPr>
          <w:sz w:val="28"/>
          <w:szCs w:val="28"/>
        </w:rPr>
      </w:pPr>
      <w:r>
        <w:rPr>
          <w:sz w:val="28"/>
          <w:szCs w:val="28"/>
        </w:rPr>
        <w:t>а) сведения об основных результатах реализации муниципальных программ за отчетный период;</w:t>
      </w:r>
    </w:p>
    <w:p w:rsidR="00045D4F" w:rsidRDefault="00A414FE">
      <w:pPr>
        <w:widowControl w:val="0"/>
        <w:autoSpaceDE w:val="0"/>
        <w:ind w:firstLine="567"/>
        <w:rPr>
          <w:sz w:val="28"/>
          <w:szCs w:val="28"/>
        </w:rPr>
      </w:pPr>
      <w:r>
        <w:rPr>
          <w:sz w:val="28"/>
          <w:szCs w:val="28"/>
        </w:rPr>
        <w:t>б) сведения о степени соответствия установленных и достигнутых целевых показателей (индикаторов) муниципальных программ за отчетный год;</w:t>
      </w:r>
    </w:p>
    <w:p w:rsidR="00045D4F" w:rsidRDefault="00A414FE">
      <w:pPr>
        <w:widowControl w:val="0"/>
        <w:autoSpaceDE w:val="0"/>
        <w:ind w:firstLine="567"/>
        <w:rPr>
          <w:sz w:val="28"/>
          <w:szCs w:val="28"/>
        </w:rPr>
      </w:pPr>
      <w:r>
        <w:rPr>
          <w:sz w:val="28"/>
          <w:szCs w:val="28"/>
        </w:rPr>
        <w:t xml:space="preserve">в) сведения о выполнении расходных обязательств Сортавальского муниципального </w:t>
      </w:r>
      <w:r w:rsidR="00156435">
        <w:rPr>
          <w:sz w:val="28"/>
          <w:szCs w:val="28"/>
        </w:rPr>
        <w:t>округ</w:t>
      </w:r>
      <w:r>
        <w:rPr>
          <w:sz w:val="28"/>
          <w:szCs w:val="28"/>
        </w:rPr>
        <w:t>а, связанных с реализацией муниципальных программ;</w:t>
      </w:r>
    </w:p>
    <w:p w:rsidR="00045D4F" w:rsidRDefault="00A414FE">
      <w:pPr>
        <w:widowControl w:val="0"/>
        <w:autoSpaceDE w:val="0"/>
        <w:ind w:firstLine="567"/>
        <w:rPr>
          <w:sz w:val="28"/>
          <w:szCs w:val="28"/>
        </w:rPr>
      </w:pPr>
      <w:r>
        <w:rPr>
          <w:sz w:val="28"/>
          <w:szCs w:val="28"/>
        </w:rPr>
        <w:t>г) предложения по оценке деятельности ответственных исполнителей в части, касающейся реализации муниципальных программ;</w:t>
      </w:r>
    </w:p>
    <w:p w:rsidR="00045D4F" w:rsidRDefault="00A414FE">
      <w:pPr>
        <w:widowControl w:val="0"/>
        <w:autoSpaceDE w:val="0"/>
        <w:ind w:firstLine="567"/>
        <w:rPr>
          <w:sz w:val="28"/>
          <w:szCs w:val="28"/>
        </w:rPr>
      </w:pPr>
      <w:r>
        <w:rPr>
          <w:sz w:val="28"/>
          <w:szCs w:val="28"/>
        </w:rPr>
        <w:t xml:space="preserve">д) при необходимости - предложения об изменении форм и методов управления реализацией муниципальной программы, о сокращении (увеличении) финансирования и (или) досрочном прекращении отдельных мероприятий или муниципальной программы в целом. </w:t>
      </w:r>
    </w:p>
    <w:p w:rsidR="00045D4F" w:rsidRDefault="00A414FE">
      <w:pPr>
        <w:widowControl w:val="0"/>
        <w:autoSpaceDE w:val="0"/>
        <w:ind w:firstLine="567"/>
        <w:rPr>
          <w:sz w:val="28"/>
          <w:szCs w:val="28"/>
        </w:rPr>
      </w:pPr>
      <w:r>
        <w:rPr>
          <w:sz w:val="28"/>
          <w:szCs w:val="28"/>
        </w:rPr>
        <w:t xml:space="preserve">5.13. Сводный доклад о ходе реализации и оценке эффективности реализации муниципальных программ подлежит размещению на официальном сайте администрации Сортавальского муниципального </w:t>
      </w:r>
      <w:r w:rsidR="00156435">
        <w:rPr>
          <w:sz w:val="28"/>
          <w:szCs w:val="28"/>
        </w:rPr>
        <w:t>округ</w:t>
      </w:r>
      <w:r>
        <w:rPr>
          <w:sz w:val="28"/>
          <w:szCs w:val="28"/>
        </w:rPr>
        <w:t>а в информационно-телекоммуникационной сети «Интернет».</w:t>
      </w:r>
    </w:p>
    <w:p w:rsidR="00045D4F" w:rsidRDefault="00A414FE">
      <w:pPr>
        <w:widowControl w:val="0"/>
        <w:autoSpaceDE w:val="0"/>
        <w:ind w:firstLine="567"/>
        <w:rPr>
          <w:sz w:val="28"/>
          <w:szCs w:val="28"/>
        </w:rPr>
      </w:pPr>
      <w:r>
        <w:rPr>
          <w:sz w:val="28"/>
          <w:szCs w:val="28"/>
        </w:rPr>
        <w:t xml:space="preserve">5.14. По результатам оценки эффективности реализации муниципальной программы администрация Сортавальского муниципального </w:t>
      </w:r>
      <w:r w:rsidR="00156435">
        <w:rPr>
          <w:sz w:val="28"/>
          <w:szCs w:val="28"/>
        </w:rPr>
        <w:t>округ</w:t>
      </w:r>
      <w:r>
        <w:rPr>
          <w:sz w:val="28"/>
          <w:szCs w:val="28"/>
        </w:rPr>
        <w:t>а может принять решение об изменении форм и методов управления реализацией муниципальной программы, о сокращении (увеличении) объемов финансирования и (или) досрочном прекращении отдельных мероприятий или муниципальной программы в целом, начиная с очередного финансового года.</w:t>
      </w:r>
    </w:p>
    <w:p w:rsidR="00045D4F" w:rsidRDefault="00A414FE">
      <w:pPr>
        <w:widowControl w:val="0"/>
        <w:autoSpaceDE w:val="0"/>
        <w:ind w:firstLine="567"/>
        <w:rPr>
          <w:sz w:val="28"/>
          <w:szCs w:val="28"/>
        </w:rPr>
      </w:pPr>
      <w:r>
        <w:br w:type="page"/>
      </w:r>
    </w:p>
    <w:p w:rsidR="00045D4F" w:rsidRDefault="00A414FE">
      <w:pPr>
        <w:widowControl w:val="0"/>
        <w:autoSpaceDE w:val="0"/>
        <w:ind w:firstLine="697"/>
        <w:jc w:val="right"/>
        <w:rPr>
          <w:sz w:val="28"/>
          <w:szCs w:val="28"/>
        </w:rPr>
      </w:pPr>
      <w:bookmarkStart w:id="22" w:name="sub_1021"/>
      <w:bookmarkStart w:id="23" w:name="sub_1030"/>
      <w:bookmarkEnd w:id="22"/>
      <w:bookmarkEnd w:id="23"/>
      <w:r>
        <w:rPr>
          <w:b/>
          <w:bCs/>
          <w:color w:val="26282F"/>
          <w:sz w:val="28"/>
          <w:szCs w:val="28"/>
        </w:rPr>
        <w:lastRenderedPageBreak/>
        <w:t>Приложение № 1</w:t>
      </w:r>
    </w:p>
    <w:p w:rsidR="00045D4F" w:rsidRDefault="00A414FE">
      <w:pPr>
        <w:widowControl w:val="0"/>
        <w:autoSpaceDE w:val="0"/>
        <w:ind w:firstLine="698"/>
        <w:jc w:val="right"/>
        <w:rPr>
          <w:sz w:val="24"/>
          <w:szCs w:val="24"/>
        </w:rPr>
      </w:pPr>
      <w:r>
        <w:rPr>
          <w:b/>
          <w:bCs/>
          <w:color w:val="26282F"/>
          <w:sz w:val="26"/>
          <w:szCs w:val="26"/>
        </w:rPr>
        <w:t xml:space="preserve">к </w:t>
      </w:r>
      <w:r>
        <w:rPr>
          <w:b/>
          <w:bCs/>
          <w:sz w:val="26"/>
          <w:szCs w:val="26"/>
        </w:rPr>
        <w:t xml:space="preserve"> Порядку</w:t>
      </w:r>
    </w:p>
    <w:p w:rsidR="00045D4F" w:rsidRDefault="00045D4F">
      <w:pPr>
        <w:jc w:val="center"/>
        <w:rPr>
          <w:b/>
          <w:bCs/>
          <w:color w:val="26282F"/>
          <w:sz w:val="28"/>
          <w:szCs w:val="28"/>
        </w:rPr>
      </w:pPr>
    </w:p>
    <w:p w:rsidR="00045D4F" w:rsidRDefault="00045D4F">
      <w:pPr>
        <w:jc w:val="center"/>
        <w:rPr>
          <w:b/>
          <w:bCs/>
          <w:color w:val="26282F"/>
          <w:sz w:val="28"/>
          <w:szCs w:val="28"/>
        </w:rPr>
      </w:pPr>
    </w:p>
    <w:p w:rsidR="00045D4F" w:rsidRDefault="00A414FE">
      <w:pPr>
        <w:jc w:val="center"/>
        <w:rPr>
          <w:b/>
          <w:bCs/>
          <w:color w:val="26282F"/>
          <w:sz w:val="28"/>
          <w:szCs w:val="28"/>
        </w:rPr>
      </w:pPr>
      <w:r>
        <w:rPr>
          <w:b/>
          <w:bCs/>
          <w:color w:val="26282F"/>
          <w:sz w:val="28"/>
          <w:szCs w:val="28"/>
        </w:rPr>
        <w:t xml:space="preserve">ПАСПОРТ </w:t>
      </w:r>
    </w:p>
    <w:p w:rsidR="00045D4F" w:rsidRDefault="00A414FE">
      <w:pPr>
        <w:jc w:val="center"/>
        <w:rPr>
          <w:b/>
          <w:bCs/>
          <w:color w:val="26282F"/>
          <w:sz w:val="28"/>
          <w:szCs w:val="28"/>
        </w:rPr>
      </w:pPr>
      <w:r>
        <w:rPr>
          <w:b/>
          <w:bCs/>
          <w:color w:val="26282F"/>
          <w:sz w:val="28"/>
          <w:szCs w:val="28"/>
        </w:rPr>
        <w:t>муниципальной программы  « ___________________________»</w:t>
      </w:r>
    </w:p>
    <w:p w:rsidR="00045D4F" w:rsidRDefault="00045D4F">
      <w:pPr>
        <w:jc w:val="center"/>
        <w:rPr>
          <w:b/>
          <w:bCs/>
          <w:color w:val="26282F"/>
          <w:sz w:val="28"/>
          <w:szCs w:val="28"/>
        </w:rPr>
      </w:pPr>
    </w:p>
    <w:tbl>
      <w:tblPr>
        <w:tblW w:w="9049" w:type="dxa"/>
        <w:tblInd w:w="-113" w:type="dxa"/>
        <w:tblBorders>
          <w:top w:val="single" w:sz="4" w:space="0" w:color="000000"/>
          <w:left w:val="single" w:sz="4" w:space="0" w:color="000000"/>
          <w:bottom w:val="single" w:sz="4" w:space="0" w:color="000000"/>
          <w:insideH w:val="single" w:sz="4" w:space="0" w:color="000000"/>
        </w:tblBorders>
        <w:tblLook w:val="04A0" w:firstRow="1" w:lastRow="0" w:firstColumn="1" w:lastColumn="0" w:noHBand="0" w:noVBand="1"/>
      </w:tblPr>
      <w:tblGrid>
        <w:gridCol w:w="6062"/>
        <w:gridCol w:w="2987"/>
      </w:tblGrid>
      <w:tr w:rsidR="00045D4F">
        <w:tc>
          <w:tcPr>
            <w:tcW w:w="6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5D4F" w:rsidRDefault="00A414FE">
            <w:pPr>
              <w:jc w:val="left"/>
              <w:rPr>
                <w:bCs/>
                <w:color w:val="26282F"/>
                <w:sz w:val="28"/>
                <w:szCs w:val="28"/>
              </w:rPr>
            </w:pPr>
            <w:r>
              <w:rPr>
                <w:bCs/>
                <w:color w:val="26282F"/>
                <w:sz w:val="28"/>
                <w:szCs w:val="28"/>
              </w:rPr>
              <w:t xml:space="preserve">Ответственный исполнитель муниципальной программы                                   </w:t>
            </w:r>
          </w:p>
        </w:tc>
        <w:tc>
          <w:tcPr>
            <w:tcW w:w="2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45D4F" w:rsidRDefault="00045D4F">
            <w:pPr>
              <w:snapToGrid w:val="0"/>
              <w:jc w:val="center"/>
              <w:rPr>
                <w:b/>
                <w:bCs/>
                <w:color w:val="26282F"/>
                <w:sz w:val="28"/>
                <w:szCs w:val="28"/>
              </w:rPr>
            </w:pPr>
          </w:p>
        </w:tc>
      </w:tr>
      <w:tr w:rsidR="00045D4F">
        <w:tc>
          <w:tcPr>
            <w:tcW w:w="6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5D4F" w:rsidRDefault="00A414FE">
            <w:pPr>
              <w:jc w:val="left"/>
              <w:rPr>
                <w:bCs/>
                <w:color w:val="26282F"/>
                <w:sz w:val="28"/>
                <w:szCs w:val="28"/>
              </w:rPr>
            </w:pPr>
            <w:r>
              <w:rPr>
                <w:bCs/>
                <w:color w:val="26282F"/>
                <w:sz w:val="28"/>
                <w:szCs w:val="28"/>
              </w:rPr>
              <w:t xml:space="preserve">Соисполнители  муниципальной программы                                               </w:t>
            </w:r>
          </w:p>
        </w:tc>
        <w:tc>
          <w:tcPr>
            <w:tcW w:w="2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45D4F" w:rsidRDefault="00045D4F">
            <w:pPr>
              <w:snapToGrid w:val="0"/>
              <w:jc w:val="center"/>
              <w:rPr>
                <w:b/>
                <w:bCs/>
                <w:color w:val="26282F"/>
                <w:sz w:val="28"/>
                <w:szCs w:val="28"/>
              </w:rPr>
            </w:pPr>
          </w:p>
        </w:tc>
      </w:tr>
      <w:tr w:rsidR="00045D4F">
        <w:tc>
          <w:tcPr>
            <w:tcW w:w="6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5D4F" w:rsidRDefault="00A414FE">
            <w:pPr>
              <w:jc w:val="left"/>
              <w:rPr>
                <w:bCs/>
                <w:color w:val="26282F"/>
                <w:sz w:val="28"/>
                <w:szCs w:val="28"/>
              </w:rPr>
            </w:pPr>
            <w:r>
              <w:rPr>
                <w:bCs/>
                <w:color w:val="26282F"/>
                <w:sz w:val="28"/>
                <w:szCs w:val="28"/>
              </w:rPr>
              <w:t>Подпрограммы муниципальной программы</w:t>
            </w:r>
          </w:p>
        </w:tc>
        <w:tc>
          <w:tcPr>
            <w:tcW w:w="2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45D4F" w:rsidRDefault="00045D4F">
            <w:pPr>
              <w:snapToGrid w:val="0"/>
              <w:jc w:val="center"/>
              <w:rPr>
                <w:b/>
                <w:bCs/>
                <w:color w:val="26282F"/>
                <w:sz w:val="28"/>
                <w:szCs w:val="28"/>
              </w:rPr>
            </w:pPr>
          </w:p>
        </w:tc>
      </w:tr>
      <w:tr w:rsidR="00045D4F">
        <w:tc>
          <w:tcPr>
            <w:tcW w:w="6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5D4F" w:rsidRDefault="00A414FE">
            <w:pPr>
              <w:jc w:val="left"/>
              <w:rPr>
                <w:bCs/>
                <w:color w:val="26282F"/>
                <w:sz w:val="28"/>
                <w:szCs w:val="28"/>
              </w:rPr>
            </w:pPr>
            <w:r>
              <w:rPr>
                <w:bCs/>
                <w:color w:val="26282F"/>
                <w:sz w:val="28"/>
                <w:szCs w:val="28"/>
              </w:rPr>
              <w:t>Цели муниципальной программы</w:t>
            </w:r>
          </w:p>
        </w:tc>
        <w:tc>
          <w:tcPr>
            <w:tcW w:w="2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45D4F" w:rsidRDefault="00045D4F">
            <w:pPr>
              <w:snapToGrid w:val="0"/>
              <w:jc w:val="center"/>
              <w:rPr>
                <w:b/>
                <w:bCs/>
                <w:color w:val="26282F"/>
                <w:sz w:val="28"/>
                <w:szCs w:val="28"/>
              </w:rPr>
            </w:pPr>
          </w:p>
        </w:tc>
      </w:tr>
      <w:tr w:rsidR="00045D4F">
        <w:tc>
          <w:tcPr>
            <w:tcW w:w="6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5D4F" w:rsidRDefault="00A414FE">
            <w:pPr>
              <w:jc w:val="left"/>
              <w:rPr>
                <w:bCs/>
                <w:color w:val="26282F"/>
                <w:sz w:val="28"/>
                <w:szCs w:val="28"/>
              </w:rPr>
            </w:pPr>
            <w:r>
              <w:rPr>
                <w:bCs/>
                <w:color w:val="26282F"/>
                <w:sz w:val="28"/>
                <w:szCs w:val="28"/>
              </w:rPr>
              <w:t xml:space="preserve">Задачи муниципальной программы                                                      </w:t>
            </w:r>
          </w:p>
        </w:tc>
        <w:tc>
          <w:tcPr>
            <w:tcW w:w="2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45D4F" w:rsidRDefault="00045D4F">
            <w:pPr>
              <w:snapToGrid w:val="0"/>
              <w:jc w:val="center"/>
              <w:rPr>
                <w:b/>
                <w:bCs/>
                <w:color w:val="26282F"/>
                <w:sz w:val="28"/>
                <w:szCs w:val="28"/>
              </w:rPr>
            </w:pPr>
          </w:p>
        </w:tc>
      </w:tr>
      <w:tr w:rsidR="00045D4F">
        <w:tc>
          <w:tcPr>
            <w:tcW w:w="6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5D4F" w:rsidRDefault="00A414FE">
            <w:pPr>
              <w:jc w:val="left"/>
              <w:rPr>
                <w:bCs/>
                <w:color w:val="26282F"/>
                <w:sz w:val="28"/>
                <w:szCs w:val="28"/>
              </w:rPr>
            </w:pPr>
            <w:r>
              <w:rPr>
                <w:bCs/>
                <w:color w:val="26282F"/>
                <w:sz w:val="28"/>
                <w:szCs w:val="28"/>
              </w:rPr>
              <w:t>Конечные результаты муниципальной программы</w:t>
            </w:r>
          </w:p>
        </w:tc>
        <w:tc>
          <w:tcPr>
            <w:tcW w:w="2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45D4F" w:rsidRDefault="00045D4F">
            <w:pPr>
              <w:snapToGrid w:val="0"/>
              <w:jc w:val="center"/>
              <w:rPr>
                <w:b/>
                <w:bCs/>
                <w:color w:val="26282F"/>
                <w:sz w:val="28"/>
                <w:szCs w:val="28"/>
              </w:rPr>
            </w:pPr>
          </w:p>
        </w:tc>
      </w:tr>
      <w:tr w:rsidR="00045D4F">
        <w:tc>
          <w:tcPr>
            <w:tcW w:w="6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5D4F" w:rsidRDefault="00A414FE">
            <w:pPr>
              <w:jc w:val="left"/>
              <w:rPr>
                <w:bCs/>
                <w:color w:val="26282F"/>
                <w:sz w:val="28"/>
                <w:szCs w:val="28"/>
              </w:rPr>
            </w:pPr>
            <w:r>
              <w:rPr>
                <w:bCs/>
                <w:color w:val="26282F"/>
                <w:sz w:val="28"/>
                <w:szCs w:val="28"/>
              </w:rPr>
              <w:t xml:space="preserve">Этапы и сроки реализации муниципальной программы                                    </w:t>
            </w:r>
          </w:p>
        </w:tc>
        <w:tc>
          <w:tcPr>
            <w:tcW w:w="2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45D4F" w:rsidRDefault="00045D4F">
            <w:pPr>
              <w:snapToGrid w:val="0"/>
              <w:jc w:val="center"/>
              <w:rPr>
                <w:b/>
                <w:bCs/>
                <w:color w:val="26282F"/>
                <w:sz w:val="28"/>
                <w:szCs w:val="28"/>
              </w:rPr>
            </w:pPr>
          </w:p>
        </w:tc>
      </w:tr>
      <w:tr w:rsidR="00045D4F">
        <w:tc>
          <w:tcPr>
            <w:tcW w:w="6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5D4F" w:rsidRDefault="00A414FE">
            <w:pPr>
              <w:jc w:val="left"/>
              <w:rPr>
                <w:bCs/>
                <w:color w:val="26282F"/>
                <w:sz w:val="28"/>
                <w:szCs w:val="28"/>
              </w:rPr>
            </w:pPr>
            <w:r>
              <w:rPr>
                <w:bCs/>
                <w:color w:val="26282F"/>
                <w:sz w:val="28"/>
                <w:szCs w:val="28"/>
              </w:rPr>
              <w:t>Финансовое обеспечение муниципальной программы с указанием источников</w:t>
            </w:r>
          </w:p>
        </w:tc>
        <w:tc>
          <w:tcPr>
            <w:tcW w:w="2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45D4F" w:rsidRDefault="00045D4F">
            <w:pPr>
              <w:snapToGrid w:val="0"/>
              <w:jc w:val="center"/>
              <w:rPr>
                <w:b/>
                <w:bCs/>
                <w:color w:val="26282F"/>
                <w:sz w:val="28"/>
                <w:szCs w:val="28"/>
              </w:rPr>
            </w:pPr>
          </w:p>
        </w:tc>
      </w:tr>
    </w:tbl>
    <w:p w:rsidR="00045D4F" w:rsidRDefault="00045D4F">
      <w:pPr>
        <w:jc w:val="center"/>
        <w:rPr>
          <w:b/>
          <w:bCs/>
          <w:color w:val="26282F"/>
          <w:sz w:val="28"/>
          <w:szCs w:val="28"/>
        </w:rPr>
      </w:pPr>
    </w:p>
    <w:p w:rsidR="00045D4F" w:rsidRDefault="00045D4F">
      <w:pPr>
        <w:jc w:val="center"/>
        <w:rPr>
          <w:b/>
          <w:bCs/>
          <w:color w:val="26282F"/>
          <w:sz w:val="28"/>
          <w:szCs w:val="28"/>
        </w:rPr>
      </w:pPr>
    </w:p>
    <w:p w:rsidR="00045D4F" w:rsidRDefault="00045D4F">
      <w:pPr>
        <w:jc w:val="right"/>
        <w:rPr>
          <w:b/>
          <w:bCs/>
          <w:color w:val="26282F"/>
          <w:sz w:val="28"/>
          <w:szCs w:val="28"/>
        </w:rPr>
      </w:pPr>
    </w:p>
    <w:p w:rsidR="00045D4F" w:rsidRDefault="00045D4F">
      <w:pPr>
        <w:jc w:val="right"/>
        <w:rPr>
          <w:b/>
          <w:bCs/>
          <w:color w:val="26282F"/>
          <w:sz w:val="28"/>
          <w:szCs w:val="28"/>
        </w:rPr>
      </w:pPr>
    </w:p>
    <w:p w:rsidR="00045D4F" w:rsidRDefault="00A414FE">
      <w:pPr>
        <w:jc w:val="right"/>
        <w:rPr>
          <w:b/>
          <w:bCs/>
          <w:color w:val="26282F"/>
          <w:sz w:val="28"/>
          <w:szCs w:val="28"/>
        </w:rPr>
      </w:pPr>
      <w:r>
        <w:rPr>
          <w:b/>
          <w:bCs/>
          <w:color w:val="26282F"/>
          <w:sz w:val="28"/>
          <w:szCs w:val="28"/>
        </w:rPr>
        <w:t>Приложение № 1.1</w:t>
      </w:r>
    </w:p>
    <w:p w:rsidR="00045D4F" w:rsidRDefault="00A414FE">
      <w:pPr>
        <w:jc w:val="right"/>
        <w:rPr>
          <w:b/>
          <w:bCs/>
          <w:color w:val="26282F"/>
          <w:sz w:val="28"/>
          <w:szCs w:val="28"/>
        </w:rPr>
      </w:pPr>
      <w:r>
        <w:rPr>
          <w:b/>
          <w:bCs/>
          <w:color w:val="26282F"/>
          <w:sz w:val="28"/>
          <w:szCs w:val="28"/>
        </w:rPr>
        <w:t>к  Порядку</w:t>
      </w:r>
    </w:p>
    <w:p w:rsidR="00045D4F" w:rsidRDefault="00045D4F">
      <w:pPr>
        <w:jc w:val="right"/>
        <w:rPr>
          <w:b/>
          <w:bCs/>
          <w:color w:val="26282F"/>
          <w:sz w:val="28"/>
          <w:szCs w:val="28"/>
        </w:rPr>
      </w:pPr>
    </w:p>
    <w:p w:rsidR="00045D4F" w:rsidRDefault="00A414FE">
      <w:pPr>
        <w:jc w:val="center"/>
        <w:rPr>
          <w:b/>
          <w:bCs/>
          <w:color w:val="26282F"/>
          <w:sz w:val="28"/>
          <w:szCs w:val="28"/>
        </w:rPr>
      </w:pPr>
      <w:r>
        <w:rPr>
          <w:b/>
          <w:bCs/>
          <w:color w:val="26282F"/>
          <w:sz w:val="28"/>
          <w:szCs w:val="28"/>
        </w:rPr>
        <w:t>ПАСПОРТ</w:t>
      </w:r>
    </w:p>
    <w:p w:rsidR="00045D4F" w:rsidRDefault="00A414FE">
      <w:pPr>
        <w:jc w:val="center"/>
        <w:rPr>
          <w:b/>
          <w:bCs/>
          <w:color w:val="26282F"/>
          <w:sz w:val="28"/>
          <w:szCs w:val="28"/>
        </w:rPr>
      </w:pPr>
      <w:r>
        <w:rPr>
          <w:b/>
          <w:bCs/>
          <w:color w:val="26282F"/>
          <w:sz w:val="28"/>
          <w:szCs w:val="28"/>
        </w:rPr>
        <w:t>подпрограммы « _________________________»</w:t>
      </w:r>
    </w:p>
    <w:p w:rsidR="00045D4F" w:rsidRDefault="00A414FE">
      <w:pPr>
        <w:jc w:val="center"/>
        <w:rPr>
          <w:b/>
          <w:bCs/>
          <w:color w:val="26282F"/>
          <w:sz w:val="28"/>
          <w:szCs w:val="28"/>
        </w:rPr>
      </w:pPr>
      <w:r>
        <w:rPr>
          <w:b/>
          <w:bCs/>
          <w:color w:val="26282F"/>
          <w:sz w:val="28"/>
          <w:szCs w:val="28"/>
        </w:rPr>
        <w:t>муниципальной программы  « ___________________________»</w:t>
      </w:r>
    </w:p>
    <w:p w:rsidR="00045D4F" w:rsidRDefault="00045D4F">
      <w:pPr>
        <w:jc w:val="center"/>
        <w:rPr>
          <w:b/>
          <w:bCs/>
          <w:color w:val="26282F"/>
          <w:sz w:val="28"/>
          <w:szCs w:val="28"/>
        </w:rPr>
      </w:pPr>
    </w:p>
    <w:tbl>
      <w:tblPr>
        <w:tblW w:w="9049" w:type="dxa"/>
        <w:tblInd w:w="-113" w:type="dxa"/>
        <w:tblBorders>
          <w:top w:val="single" w:sz="4" w:space="0" w:color="000000"/>
          <w:left w:val="single" w:sz="4" w:space="0" w:color="000000"/>
          <w:bottom w:val="single" w:sz="4" w:space="0" w:color="000000"/>
          <w:insideH w:val="single" w:sz="4" w:space="0" w:color="000000"/>
        </w:tblBorders>
        <w:tblLook w:val="04A0" w:firstRow="1" w:lastRow="0" w:firstColumn="1" w:lastColumn="0" w:noHBand="0" w:noVBand="1"/>
      </w:tblPr>
      <w:tblGrid>
        <w:gridCol w:w="6062"/>
        <w:gridCol w:w="2987"/>
      </w:tblGrid>
      <w:tr w:rsidR="00045D4F">
        <w:tc>
          <w:tcPr>
            <w:tcW w:w="6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5D4F" w:rsidRDefault="00A414FE">
            <w:pPr>
              <w:jc w:val="left"/>
              <w:rPr>
                <w:bCs/>
                <w:color w:val="26282F"/>
                <w:sz w:val="28"/>
                <w:szCs w:val="28"/>
              </w:rPr>
            </w:pPr>
            <w:r>
              <w:rPr>
                <w:bCs/>
                <w:color w:val="26282F"/>
                <w:sz w:val="28"/>
                <w:szCs w:val="28"/>
              </w:rPr>
              <w:t xml:space="preserve">Ответственный исполнитель подпрограммы                                   </w:t>
            </w:r>
          </w:p>
        </w:tc>
        <w:tc>
          <w:tcPr>
            <w:tcW w:w="2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45D4F" w:rsidRDefault="00045D4F">
            <w:pPr>
              <w:snapToGrid w:val="0"/>
              <w:jc w:val="center"/>
              <w:rPr>
                <w:b/>
                <w:bCs/>
                <w:color w:val="26282F"/>
                <w:sz w:val="28"/>
                <w:szCs w:val="28"/>
              </w:rPr>
            </w:pPr>
          </w:p>
        </w:tc>
      </w:tr>
      <w:tr w:rsidR="00045D4F">
        <w:tc>
          <w:tcPr>
            <w:tcW w:w="6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5D4F" w:rsidRDefault="00A414FE">
            <w:pPr>
              <w:jc w:val="left"/>
              <w:rPr>
                <w:bCs/>
                <w:color w:val="26282F"/>
                <w:sz w:val="28"/>
                <w:szCs w:val="28"/>
              </w:rPr>
            </w:pPr>
            <w:r>
              <w:rPr>
                <w:bCs/>
                <w:color w:val="26282F"/>
                <w:sz w:val="28"/>
                <w:szCs w:val="28"/>
              </w:rPr>
              <w:t xml:space="preserve">Соисполнители  подпрограммы                                               </w:t>
            </w:r>
          </w:p>
        </w:tc>
        <w:tc>
          <w:tcPr>
            <w:tcW w:w="2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45D4F" w:rsidRDefault="00045D4F">
            <w:pPr>
              <w:snapToGrid w:val="0"/>
              <w:jc w:val="center"/>
              <w:rPr>
                <w:b/>
                <w:bCs/>
                <w:color w:val="26282F"/>
                <w:sz w:val="28"/>
                <w:szCs w:val="28"/>
              </w:rPr>
            </w:pPr>
          </w:p>
        </w:tc>
      </w:tr>
      <w:tr w:rsidR="00045D4F">
        <w:tc>
          <w:tcPr>
            <w:tcW w:w="6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5D4F" w:rsidRDefault="00A414FE">
            <w:pPr>
              <w:jc w:val="left"/>
              <w:rPr>
                <w:bCs/>
                <w:color w:val="26282F"/>
                <w:sz w:val="28"/>
                <w:szCs w:val="28"/>
              </w:rPr>
            </w:pPr>
            <w:r>
              <w:rPr>
                <w:bCs/>
                <w:color w:val="26282F"/>
                <w:sz w:val="28"/>
                <w:szCs w:val="28"/>
              </w:rPr>
              <w:t>Цели подпрограммы</w:t>
            </w:r>
          </w:p>
        </w:tc>
        <w:tc>
          <w:tcPr>
            <w:tcW w:w="2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45D4F" w:rsidRDefault="00045D4F">
            <w:pPr>
              <w:snapToGrid w:val="0"/>
              <w:jc w:val="center"/>
              <w:rPr>
                <w:b/>
                <w:bCs/>
                <w:color w:val="26282F"/>
                <w:sz w:val="28"/>
                <w:szCs w:val="28"/>
              </w:rPr>
            </w:pPr>
          </w:p>
        </w:tc>
      </w:tr>
      <w:tr w:rsidR="00045D4F">
        <w:tc>
          <w:tcPr>
            <w:tcW w:w="6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5D4F" w:rsidRDefault="00A414FE">
            <w:pPr>
              <w:jc w:val="left"/>
              <w:rPr>
                <w:bCs/>
                <w:color w:val="26282F"/>
                <w:sz w:val="28"/>
                <w:szCs w:val="28"/>
              </w:rPr>
            </w:pPr>
            <w:r>
              <w:rPr>
                <w:bCs/>
                <w:color w:val="26282F"/>
                <w:sz w:val="28"/>
                <w:szCs w:val="28"/>
              </w:rPr>
              <w:t xml:space="preserve">Задачи подпрограммы                                                      </w:t>
            </w:r>
          </w:p>
        </w:tc>
        <w:tc>
          <w:tcPr>
            <w:tcW w:w="2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45D4F" w:rsidRDefault="00045D4F">
            <w:pPr>
              <w:snapToGrid w:val="0"/>
              <w:jc w:val="center"/>
              <w:rPr>
                <w:b/>
                <w:bCs/>
                <w:color w:val="26282F"/>
                <w:sz w:val="28"/>
                <w:szCs w:val="28"/>
              </w:rPr>
            </w:pPr>
          </w:p>
        </w:tc>
      </w:tr>
      <w:tr w:rsidR="00045D4F">
        <w:tc>
          <w:tcPr>
            <w:tcW w:w="6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5D4F" w:rsidRDefault="00A414FE">
            <w:pPr>
              <w:jc w:val="left"/>
              <w:rPr>
                <w:bCs/>
                <w:color w:val="26282F"/>
                <w:sz w:val="28"/>
                <w:szCs w:val="28"/>
              </w:rPr>
            </w:pPr>
            <w:r>
              <w:rPr>
                <w:bCs/>
                <w:color w:val="26282F"/>
                <w:sz w:val="28"/>
                <w:szCs w:val="28"/>
              </w:rPr>
              <w:t xml:space="preserve">Показатели результатов подпрограммы                             </w:t>
            </w:r>
          </w:p>
        </w:tc>
        <w:tc>
          <w:tcPr>
            <w:tcW w:w="2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45D4F" w:rsidRDefault="00045D4F">
            <w:pPr>
              <w:snapToGrid w:val="0"/>
              <w:jc w:val="center"/>
              <w:rPr>
                <w:b/>
                <w:bCs/>
                <w:color w:val="26282F"/>
                <w:sz w:val="28"/>
                <w:szCs w:val="28"/>
              </w:rPr>
            </w:pPr>
          </w:p>
        </w:tc>
      </w:tr>
      <w:tr w:rsidR="00045D4F">
        <w:tc>
          <w:tcPr>
            <w:tcW w:w="6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5D4F" w:rsidRDefault="00A414FE">
            <w:pPr>
              <w:jc w:val="left"/>
              <w:rPr>
                <w:bCs/>
                <w:color w:val="26282F"/>
                <w:sz w:val="28"/>
                <w:szCs w:val="28"/>
              </w:rPr>
            </w:pPr>
            <w:r>
              <w:rPr>
                <w:bCs/>
                <w:color w:val="26282F"/>
                <w:sz w:val="28"/>
                <w:szCs w:val="28"/>
              </w:rPr>
              <w:t xml:space="preserve">Этапы и сроки реализации подпрограммы                                    </w:t>
            </w:r>
          </w:p>
        </w:tc>
        <w:tc>
          <w:tcPr>
            <w:tcW w:w="2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45D4F" w:rsidRDefault="00045D4F">
            <w:pPr>
              <w:snapToGrid w:val="0"/>
              <w:jc w:val="center"/>
              <w:rPr>
                <w:b/>
                <w:bCs/>
                <w:color w:val="26282F"/>
                <w:sz w:val="28"/>
                <w:szCs w:val="28"/>
              </w:rPr>
            </w:pPr>
          </w:p>
        </w:tc>
      </w:tr>
      <w:tr w:rsidR="00045D4F">
        <w:tc>
          <w:tcPr>
            <w:tcW w:w="6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5D4F" w:rsidRDefault="00A414FE">
            <w:pPr>
              <w:jc w:val="left"/>
              <w:rPr>
                <w:bCs/>
                <w:color w:val="26282F"/>
                <w:sz w:val="28"/>
                <w:szCs w:val="28"/>
              </w:rPr>
            </w:pPr>
            <w:r>
              <w:rPr>
                <w:bCs/>
                <w:color w:val="26282F"/>
                <w:sz w:val="28"/>
                <w:szCs w:val="28"/>
              </w:rPr>
              <w:t>Финансовое обеспечение подпрограммы с указанием источников</w:t>
            </w:r>
          </w:p>
        </w:tc>
        <w:tc>
          <w:tcPr>
            <w:tcW w:w="2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45D4F" w:rsidRDefault="00045D4F">
            <w:pPr>
              <w:snapToGrid w:val="0"/>
              <w:jc w:val="center"/>
              <w:rPr>
                <w:b/>
                <w:bCs/>
                <w:color w:val="26282F"/>
                <w:sz w:val="28"/>
                <w:szCs w:val="28"/>
              </w:rPr>
            </w:pPr>
          </w:p>
        </w:tc>
      </w:tr>
    </w:tbl>
    <w:p w:rsidR="00045D4F" w:rsidRDefault="00045D4F">
      <w:pPr>
        <w:jc w:val="center"/>
        <w:rPr>
          <w:b/>
          <w:bCs/>
          <w:color w:val="26282F"/>
          <w:sz w:val="28"/>
          <w:szCs w:val="28"/>
        </w:rPr>
      </w:pPr>
    </w:p>
    <w:p w:rsidR="00045D4F" w:rsidRDefault="00045D4F">
      <w:pPr>
        <w:jc w:val="left"/>
        <w:rPr>
          <w:b/>
          <w:bCs/>
          <w:color w:val="26282F"/>
          <w:sz w:val="28"/>
          <w:szCs w:val="28"/>
        </w:rPr>
      </w:pPr>
    </w:p>
    <w:p w:rsidR="00045D4F" w:rsidRDefault="00A414FE">
      <w:pPr>
        <w:jc w:val="left"/>
        <w:rPr>
          <w:b/>
          <w:bCs/>
          <w:color w:val="26282F"/>
          <w:sz w:val="28"/>
          <w:szCs w:val="28"/>
        </w:rPr>
        <w:sectPr w:rsidR="00045D4F">
          <w:headerReference w:type="default" r:id="rId9"/>
          <w:headerReference w:type="first" r:id="rId10"/>
          <w:pgSz w:w="11906" w:h="16838"/>
          <w:pgMar w:top="1135" w:right="707" w:bottom="993" w:left="1559" w:header="709" w:footer="0" w:gutter="0"/>
          <w:cols w:space="720"/>
          <w:formProt w:val="0"/>
          <w:titlePg/>
          <w:docGrid w:linePitch="360"/>
        </w:sectPr>
      </w:pPr>
      <w:r>
        <w:rPr>
          <w:b/>
          <w:bCs/>
          <w:color w:val="26282F"/>
          <w:sz w:val="28"/>
          <w:szCs w:val="28"/>
        </w:rPr>
        <w:t xml:space="preserve"> </w:t>
      </w:r>
    </w:p>
    <w:p w:rsidR="00045D4F" w:rsidRDefault="00A414FE">
      <w:pPr>
        <w:jc w:val="right"/>
        <w:rPr>
          <w:b/>
          <w:bCs/>
          <w:color w:val="26282F"/>
          <w:sz w:val="28"/>
          <w:szCs w:val="28"/>
        </w:rPr>
      </w:pPr>
      <w:r>
        <w:rPr>
          <w:b/>
          <w:bCs/>
          <w:color w:val="26282F"/>
          <w:sz w:val="28"/>
          <w:szCs w:val="28"/>
        </w:rPr>
        <w:lastRenderedPageBreak/>
        <w:t>Приложение № 2 к Порядку</w:t>
      </w:r>
    </w:p>
    <w:p w:rsidR="00045D4F" w:rsidRPr="00A414FE" w:rsidRDefault="00045D4F">
      <w:pPr>
        <w:widowControl w:val="0"/>
        <w:autoSpaceDE w:val="0"/>
        <w:spacing w:after="108"/>
        <w:jc w:val="right"/>
        <w:outlineLvl w:val="0"/>
        <w:rPr>
          <w:b/>
          <w:bCs/>
          <w:color w:val="26282F"/>
          <w:sz w:val="24"/>
          <w:szCs w:val="24"/>
        </w:rPr>
      </w:pPr>
    </w:p>
    <w:p w:rsidR="00045D4F" w:rsidRPr="00A414FE" w:rsidRDefault="00A414FE">
      <w:pPr>
        <w:widowControl w:val="0"/>
        <w:autoSpaceDE w:val="0"/>
        <w:spacing w:after="108"/>
        <w:jc w:val="right"/>
        <w:outlineLvl w:val="0"/>
        <w:rPr>
          <w:b/>
          <w:bCs/>
          <w:color w:val="26282F"/>
          <w:sz w:val="24"/>
          <w:szCs w:val="24"/>
        </w:rPr>
      </w:pPr>
      <w:r w:rsidRPr="00A414FE">
        <w:rPr>
          <w:b/>
          <w:bCs/>
          <w:color w:val="26282F"/>
          <w:sz w:val="24"/>
          <w:szCs w:val="24"/>
        </w:rPr>
        <w:t>Таблица 1</w:t>
      </w:r>
    </w:p>
    <w:p w:rsidR="00045D4F" w:rsidRDefault="00A414FE">
      <w:pPr>
        <w:autoSpaceDE w:val="0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Сведения</w:t>
      </w:r>
    </w:p>
    <w:p w:rsidR="00045D4F" w:rsidRDefault="00A414FE">
      <w:pPr>
        <w:autoSpaceDE w:val="0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о показателях (индикаторах) муниципальной программы __________________________________________ Сортавальского муниципального </w:t>
      </w:r>
      <w:r w:rsidR="00156435">
        <w:rPr>
          <w:b/>
          <w:bCs/>
          <w:sz w:val="24"/>
          <w:szCs w:val="24"/>
        </w:rPr>
        <w:t>округ</w:t>
      </w:r>
      <w:r>
        <w:rPr>
          <w:b/>
          <w:bCs/>
          <w:sz w:val="24"/>
          <w:szCs w:val="24"/>
        </w:rPr>
        <w:t>а, подпрограмм муниципальной программы и их значениях</w:t>
      </w:r>
    </w:p>
    <w:p w:rsidR="00045D4F" w:rsidRDefault="00045D4F">
      <w:pPr>
        <w:autoSpaceDE w:val="0"/>
        <w:ind w:firstLine="540"/>
        <w:rPr>
          <w:b/>
          <w:bCs/>
          <w:sz w:val="24"/>
          <w:szCs w:val="24"/>
        </w:rPr>
      </w:pPr>
    </w:p>
    <w:tbl>
      <w:tblPr>
        <w:tblW w:w="5200" w:type="pct"/>
        <w:tblInd w:w="-75" w:type="dxa"/>
        <w:tblBorders>
          <w:top w:val="single" w:sz="6" w:space="0" w:color="000000"/>
          <w:left w:val="single" w:sz="6" w:space="0" w:color="000000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04"/>
        <w:gridCol w:w="2234"/>
        <w:gridCol w:w="2125"/>
        <w:gridCol w:w="1301"/>
        <w:gridCol w:w="1204"/>
        <w:gridCol w:w="1204"/>
        <w:gridCol w:w="1370"/>
        <w:gridCol w:w="1275"/>
        <w:gridCol w:w="1275"/>
        <w:gridCol w:w="971"/>
        <w:gridCol w:w="1835"/>
      </w:tblGrid>
      <w:tr w:rsidR="00045D4F">
        <w:trPr>
          <w:cantSplit/>
          <w:trHeight w:val="315"/>
          <w:tblHeader/>
        </w:trPr>
        <w:tc>
          <w:tcPr>
            <w:tcW w:w="498" w:type="dxa"/>
            <w:vMerge w:val="restart"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  <w:vAlign w:val="center"/>
          </w:tcPr>
          <w:p w:rsidR="00045D4F" w:rsidRDefault="00A414FE">
            <w:pPr>
              <w:autoSpaceDE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№ </w:t>
            </w:r>
            <w:r>
              <w:rPr>
                <w:sz w:val="24"/>
                <w:szCs w:val="24"/>
              </w:rPr>
              <w:br/>
            </w:r>
            <w:proofErr w:type="gramStart"/>
            <w:r>
              <w:rPr>
                <w:sz w:val="24"/>
                <w:szCs w:val="24"/>
              </w:rPr>
              <w:t>п</w:t>
            </w:r>
            <w:proofErr w:type="gramEnd"/>
            <w:r>
              <w:rPr>
                <w:sz w:val="24"/>
                <w:szCs w:val="24"/>
              </w:rPr>
              <w:t>/п</w:t>
            </w:r>
          </w:p>
        </w:tc>
        <w:tc>
          <w:tcPr>
            <w:tcW w:w="2212" w:type="dxa"/>
            <w:vMerge w:val="restart"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  <w:vAlign w:val="center"/>
          </w:tcPr>
          <w:p w:rsidR="00045D4F" w:rsidRDefault="00A414FE">
            <w:pPr>
              <w:autoSpaceDE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цели (задачи)</w:t>
            </w:r>
          </w:p>
        </w:tc>
        <w:tc>
          <w:tcPr>
            <w:tcW w:w="2105" w:type="dxa"/>
            <w:vMerge w:val="restart"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  <w:vAlign w:val="center"/>
          </w:tcPr>
          <w:p w:rsidR="00045D4F" w:rsidRDefault="00A414FE">
            <w:pPr>
              <w:widowControl w:val="0"/>
              <w:autoSpaceDE w:val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Показатель (индикатор) (наименование)</w:t>
            </w:r>
          </w:p>
        </w:tc>
        <w:tc>
          <w:tcPr>
            <w:tcW w:w="1289" w:type="dxa"/>
            <w:vMerge w:val="restart"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  <w:vAlign w:val="center"/>
          </w:tcPr>
          <w:p w:rsidR="00045D4F" w:rsidRDefault="00A414FE">
            <w:pPr>
              <w:autoSpaceDE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Ед. измерения</w:t>
            </w:r>
          </w:p>
        </w:tc>
        <w:tc>
          <w:tcPr>
            <w:tcW w:w="7231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045D4F" w:rsidRDefault="00A414FE">
            <w:pPr>
              <w:autoSpaceDE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Значения показателей</w:t>
            </w:r>
          </w:p>
        </w:tc>
        <w:tc>
          <w:tcPr>
            <w:tcW w:w="1817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</w:tcPr>
          <w:p w:rsidR="00045D4F" w:rsidRDefault="00A414FE">
            <w:pPr>
              <w:widowControl w:val="0"/>
              <w:autoSpaceDE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Отношение </w:t>
            </w:r>
            <w:proofErr w:type="gramStart"/>
            <w:r>
              <w:rPr>
                <w:sz w:val="24"/>
                <w:szCs w:val="24"/>
              </w:rPr>
              <w:t>значения показателя последнего года реализации программы</w:t>
            </w:r>
            <w:proofErr w:type="gramEnd"/>
            <w:r>
              <w:rPr>
                <w:sz w:val="24"/>
                <w:szCs w:val="24"/>
              </w:rPr>
              <w:t xml:space="preserve"> к отчетному</w:t>
            </w:r>
          </w:p>
        </w:tc>
      </w:tr>
      <w:tr w:rsidR="00045D4F">
        <w:trPr>
          <w:cantSplit/>
          <w:trHeight w:val="1592"/>
          <w:tblHeader/>
        </w:trPr>
        <w:tc>
          <w:tcPr>
            <w:tcW w:w="498" w:type="dxa"/>
            <w:vMerge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  <w:vAlign w:val="center"/>
          </w:tcPr>
          <w:p w:rsidR="00045D4F" w:rsidRDefault="00045D4F">
            <w:pPr>
              <w:autoSpaceDE w:val="0"/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12" w:type="dxa"/>
            <w:vMerge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  <w:vAlign w:val="center"/>
          </w:tcPr>
          <w:p w:rsidR="00045D4F" w:rsidRDefault="00045D4F">
            <w:pPr>
              <w:autoSpaceDE w:val="0"/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105" w:type="dxa"/>
            <w:vMerge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  <w:vAlign w:val="center"/>
          </w:tcPr>
          <w:p w:rsidR="00045D4F" w:rsidRDefault="00045D4F">
            <w:pPr>
              <w:autoSpaceDE w:val="0"/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89" w:type="dxa"/>
            <w:vMerge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  <w:vAlign w:val="center"/>
          </w:tcPr>
          <w:p w:rsidR="00045D4F" w:rsidRDefault="00045D4F">
            <w:pPr>
              <w:autoSpaceDE w:val="0"/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045D4F" w:rsidRDefault="00A414FE">
            <w:pPr>
              <w:widowControl w:val="0"/>
              <w:autoSpaceDE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отчетный год</w:t>
            </w:r>
          </w:p>
        </w:tc>
        <w:tc>
          <w:tcPr>
            <w:tcW w:w="11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045D4F" w:rsidRDefault="00A414FE">
            <w:pPr>
              <w:widowControl w:val="0"/>
              <w:autoSpaceDE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текущий год</w:t>
            </w:r>
          </w:p>
        </w:tc>
        <w:tc>
          <w:tcPr>
            <w:tcW w:w="13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045D4F" w:rsidRDefault="00A414FE">
            <w:pPr>
              <w:widowControl w:val="0"/>
              <w:autoSpaceDE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очередной год</w:t>
            </w:r>
          </w:p>
        </w:tc>
        <w:tc>
          <w:tcPr>
            <w:tcW w:w="1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045D4F" w:rsidRDefault="00A414FE">
            <w:pPr>
              <w:widowControl w:val="0"/>
              <w:autoSpaceDE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первый год планового периода</w:t>
            </w:r>
          </w:p>
        </w:tc>
        <w:tc>
          <w:tcPr>
            <w:tcW w:w="1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045D4F" w:rsidRDefault="00A414FE">
            <w:pPr>
              <w:widowControl w:val="0"/>
              <w:autoSpaceDE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второй год планового периода</w:t>
            </w:r>
          </w:p>
        </w:tc>
        <w:tc>
          <w:tcPr>
            <w:tcW w:w="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A414FE">
            <w:pPr>
              <w:widowControl w:val="0"/>
              <w:autoSpaceDE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…</w:t>
            </w:r>
          </w:p>
        </w:tc>
        <w:tc>
          <w:tcPr>
            <w:tcW w:w="1817" w:type="dxa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</w:tcPr>
          <w:p w:rsidR="00045D4F" w:rsidRDefault="00045D4F">
            <w:pPr>
              <w:widowControl w:val="0"/>
              <w:autoSpaceDE w:val="0"/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045D4F">
        <w:trPr>
          <w:cantSplit/>
          <w:trHeight w:val="240"/>
          <w:tblHeader/>
        </w:trPr>
        <w:tc>
          <w:tcPr>
            <w:tcW w:w="4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2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1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1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13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1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1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18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</w:tr>
      <w:tr w:rsidR="00045D4F">
        <w:trPr>
          <w:cantSplit/>
          <w:trHeight w:val="240"/>
        </w:trPr>
        <w:tc>
          <w:tcPr>
            <w:tcW w:w="12373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Муниципальная программа</w:t>
            </w:r>
          </w:p>
        </w:tc>
        <w:tc>
          <w:tcPr>
            <w:tcW w:w="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8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045D4F">
        <w:trPr>
          <w:cantSplit/>
          <w:trHeight w:val="675"/>
        </w:trPr>
        <w:tc>
          <w:tcPr>
            <w:tcW w:w="498" w:type="dxa"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  </w:t>
            </w:r>
          </w:p>
        </w:tc>
        <w:tc>
          <w:tcPr>
            <w:tcW w:w="2212" w:type="dxa"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Цель</w:t>
            </w:r>
          </w:p>
        </w:tc>
        <w:tc>
          <w:tcPr>
            <w:tcW w:w="2105" w:type="dxa"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</w:tcPr>
          <w:p w:rsidR="00045D4F" w:rsidRDefault="00A414FE">
            <w:pPr>
              <w:widowControl w:val="0"/>
              <w:autoSpaceDE w:val="0"/>
              <w:rPr>
                <w:dstrike/>
                <w:sz w:val="24"/>
                <w:szCs w:val="24"/>
              </w:rPr>
            </w:pPr>
            <w:r>
              <w:rPr>
                <w:sz w:val="24"/>
                <w:szCs w:val="24"/>
              </w:rPr>
              <w:t>Целевой индикатор 1</w:t>
            </w:r>
          </w:p>
        </w:tc>
        <w:tc>
          <w:tcPr>
            <w:tcW w:w="1289" w:type="dxa"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center"/>
              <w:rPr>
                <w:dstrike/>
                <w:sz w:val="24"/>
                <w:szCs w:val="24"/>
              </w:rPr>
            </w:pPr>
          </w:p>
        </w:tc>
        <w:tc>
          <w:tcPr>
            <w:tcW w:w="1193" w:type="dxa"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  <w:rPr>
                <w:sz w:val="24"/>
                <w:szCs w:val="24"/>
              </w:rPr>
            </w:pPr>
          </w:p>
        </w:tc>
        <w:tc>
          <w:tcPr>
            <w:tcW w:w="1193" w:type="dxa"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  <w:rPr>
                <w:sz w:val="24"/>
                <w:szCs w:val="24"/>
              </w:rPr>
            </w:pPr>
          </w:p>
        </w:tc>
        <w:tc>
          <w:tcPr>
            <w:tcW w:w="1357" w:type="dxa"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  <w:rPr>
                <w:sz w:val="24"/>
                <w:szCs w:val="24"/>
              </w:rPr>
            </w:pPr>
          </w:p>
        </w:tc>
        <w:tc>
          <w:tcPr>
            <w:tcW w:w="1263" w:type="dxa"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  <w:rPr>
                <w:sz w:val="24"/>
                <w:szCs w:val="24"/>
              </w:rPr>
            </w:pPr>
          </w:p>
        </w:tc>
        <w:tc>
          <w:tcPr>
            <w:tcW w:w="1263" w:type="dxa"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  <w:rPr>
                <w:sz w:val="24"/>
                <w:szCs w:val="24"/>
              </w:rPr>
            </w:pPr>
          </w:p>
        </w:tc>
        <w:tc>
          <w:tcPr>
            <w:tcW w:w="962" w:type="dxa"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  <w:rPr>
                <w:sz w:val="24"/>
                <w:szCs w:val="24"/>
              </w:rPr>
            </w:pPr>
          </w:p>
        </w:tc>
        <w:tc>
          <w:tcPr>
            <w:tcW w:w="1817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  <w:rPr>
                <w:sz w:val="24"/>
                <w:szCs w:val="24"/>
              </w:rPr>
            </w:pPr>
          </w:p>
        </w:tc>
      </w:tr>
      <w:tr w:rsidR="00045D4F">
        <w:trPr>
          <w:cantSplit/>
          <w:trHeight w:val="240"/>
        </w:trPr>
        <w:tc>
          <w:tcPr>
            <w:tcW w:w="4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  <w:rPr>
                <w:sz w:val="24"/>
                <w:szCs w:val="24"/>
              </w:rPr>
            </w:pPr>
          </w:p>
        </w:tc>
        <w:tc>
          <w:tcPr>
            <w:tcW w:w="2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left"/>
              <w:rPr>
                <w:sz w:val="24"/>
                <w:szCs w:val="24"/>
                <w:highlight w:val="green"/>
              </w:rPr>
            </w:pPr>
            <w:r>
              <w:rPr>
                <w:sz w:val="24"/>
                <w:szCs w:val="24"/>
              </w:rPr>
              <w:t>Целевой индикатор 2…</w:t>
            </w:r>
          </w:p>
        </w:tc>
        <w:tc>
          <w:tcPr>
            <w:tcW w:w="1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  <w:rPr>
                <w:sz w:val="24"/>
                <w:szCs w:val="24"/>
                <w:highlight w:val="green"/>
              </w:rPr>
            </w:pPr>
          </w:p>
        </w:tc>
        <w:tc>
          <w:tcPr>
            <w:tcW w:w="11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  <w:rPr>
                <w:sz w:val="24"/>
                <w:szCs w:val="24"/>
              </w:rPr>
            </w:pPr>
          </w:p>
        </w:tc>
        <w:tc>
          <w:tcPr>
            <w:tcW w:w="11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  <w:rPr>
                <w:sz w:val="24"/>
                <w:szCs w:val="24"/>
              </w:rPr>
            </w:pPr>
          </w:p>
        </w:tc>
        <w:tc>
          <w:tcPr>
            <w:tcW w:w="13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  <w:rPr>
                <w:sz w:val="24"/>
                <w:szCs w:val="24"/>
              </w:rPr>
            </w:pPr>
          </w:p>
        </w:tc>
        <w:tc>
          <w:tcPr>
            <w:tcW w:w="1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  <w:rPr>
                <w:sz w:val="24"/>
                <w:szCs w:val="24"/>
              </w:rPr>
            </w:pPr>
          </w:p>
        </w:tc>
        <w:tc>
          <w:tcPr>
            <w:tcW w:w="1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  <w:rPr>
                <w:sz w:val="24"/>
                <w:szCs w:val="24"/>
              </w:rPr>
            </w:pPr>
          </w:p>
        </w:tc>
        <w:tc>
          <w:tcPr>
            <w:tcW w:w="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  <w:rPr>
                <w:sz w:val="24"/>
                <w:szCs w:val="24"/>
              </w:rPr>
            </w:pPr>
          </w:p>
        </w:tc>
        <w:tc>
          <w:tcPr>
            <w:tcW w:w="18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  <w:rPr>
                <w:sz w:val="24"/>
                <w:szCs w:val="24"/>
              </w:rPr>
            </w:pPr>
          </w:p>
        </w:tc>
      </w:tr>
      <w:tr w:rsidR="00045D4F">
        <w:trPr>
          <w:cantSplit/>
          <w:trHeight w:val="240"/>
        </w:trPr>
        <w:tc>
          <w:tcPr>
            <w:tcW w:w="4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...</w:t>
            </w:r>
          </w:p>
        </w:tc>
        <w:tc>
          <w:tcPr>
            <w:tcW w:w="22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Задача</w:t>
            </w:r>
          </w:p>
        </w:tc>
        <w:tc>
          <w:tcPr>
            <w:tcW w:w="2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left"/>
              <w:rPr>
                <w:sz w:val="23"/>
                <w:szCs w:val="23"/>
              </w:rPr>
            </w:pPr>
            <w:r>
              <w:rPr>
                <w:sz w:val="24"/>
                <w:szCs w:val="24"/>
              </w:rPr>
              <w:t>Показатель результата 1</w:t>
            </w:r>
          </w:p>
        </w:tc>
        <w:tc>
          <w:tcPr>
            <w:tcW w:w="1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  <w:rPr>
                <w:sz w:val="24"/>
                <w:szCs w:val="24"/>
              </w:rPr>
            </w:pPr>
          </w:p>
        </w:tc>
        <w:tc>
          <w:tcPr>
            <w:tcW w:w="11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  <w:rPr>
                <w:sz w:val="24"/>
                <w:szCs w:val="24"/>
              </w:rPr>
            </w:pPr>
          </w:p>
        </w:tc>
        <w:tc>
          <w:tcPr>
            <w:tcW w:w="11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  <w:rPr>
                <w:sz w:val="24"/>
                <w:szCs w:val="24"/>
              </w:rPr>
            </w:pPr>
          </w:p>
        </w:tc>
        <w:tc>
          <w:tcPr>
            <w:tcW w:w="13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  <w:rPr>
                <w:sz w:val="24"/>
                <w:szCs w:val="24"/>
              </w:rPr>
            </w:pPr>
          </w:p>
        </w:tc>
        <w:tc>
          <w:tcPr>
            <w:tcW w:w="1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  <w:rPr>
                <w:sz w:val="24"/>
                <w:szCs w:val="24"/>
              </w:rPr>
            </w:pPr>
          </w:p>
        </w:tc>
        <w:tc>
          <w:tcPr>
            <w:tcW w:w="1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  <w:rPr>
                <w:sz w:val="24"/>
                <w:szCs w:val="24"/>
              </w:rPr>
            </w:pPr>
          </w:p>
        </w:tc>
        <w:tc>
          <w:tcPr>
            <w:tcW w:w="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  <w:rPr>
                <w:sz w:val="24"/>
                <w:szCs w:val="24"/>
              </w:rPr>
            </w:pPr>
          </w:p>
        </w:tc>
        <w:tc>
          <w:tcPr>
            <w:tcW w:w="18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  <w:rPr>
                <w:sz w:val="24"/>
                <w:szCs w:val="24"/>
              </w:rPr>
            </w:pPr>
          </w:p>
        </w:tc>
      </w:tr>
      <w:tr w:rsidR="00045D4F">
        <w:trPr>
          <w:cantSplit/>
          <w:trHeight w:val="240"/>
        </w:trPr>
        <w:tc>
          <w:tcPr>
            <w:tcW w:w="4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  <w:rPr>
                <w:sz w:val="24"/>
                <w:szCs w:val="24"/>
              </w:rPr>
            </w:pPr>
          </w:p>
        </w:tc>
        <w:tc>
          <w:tcPr>
            <w:tcW w:w="2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Показатель результата 2</w:t>
            </w:r>
          </w:p>
        </w:tc>
        <w:tc>
          <w:tcPr>
            <w:tcW w:w="1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  <w:rPr>
                <w:sz w:val="24"/>
                <w:szCs w:val="24"/>
              </w:rPr>
            </w:pPr>
          </w:p>
        </w:tc>
        <w:tc>
          <w:tcPr>
            <w:tcW w:w="11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  <w:rPr>
                <w:sz w:val="24"/>
                <w:szCs w:val="24"/>
              </w:rPr>
            </w:pPr>
          </w:p>
        </w:tc>
        <w:tc>
          <w:tcPr>
            <w:tcW w:w="11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  <w:rPr>
                <w:sz w:val="24"/>
                <w:szCs w:val="24"/>
              </w:rPr>
            </w:pPr>
          </w:p>
        </w:tc>
        <w:tc>
          <w:tcPr>
            <w:tcW w:w="13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  <w:rPr>
                <w:sz w:val="24"/>
                <w:szCs w:val="24"/>
              </w:rPr>
            </w:pPr>
          </w:p>
        </w:tc>
        <w:tc>
          <w:tcPr>
            <w:tcW w:w="1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  <w:rPr>
                <w:sz w:val="24"/>
                <w:szCs w:val="24"/>
              </w:rPr>
            </w:pPr>
          </w:p>
        </w:tc>
        <w:tc>
          <w:tcPr>
            <w:tcW w:w="1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  <w:rPr>
                <w:sz w:val="24"/>
                <w:szCs w:val="24"/>
              </w:rPr>
            </w:pPr>
          </w:p>
        </w:tc>
        <w:tc>
          <w:tcPr>
            <w:tcW w:w="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  <w:rPr>
                <w:sz w:val="24"/>
                <w:szCs w:val="24"/>
              </w:rPr>
            </w:pPr>
          </w:p>
        </w:tc>
        <w:tc>
          <w:tcPr>
            <w:tcW w:w="18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  <w:rPr>
                <w:sz w:val="24"/>
                <w:szCs w:val="24"/>
              </w:rPr>
            </w:pPr>
          </w:p>
        </w:tc>
      </w:tr>
      <w:tr w:rsidR="00045D4F">
        <w:trPr>
          <w:cantSplit/>
          <w:trHeight w:val="240"/>
        </w:trPr>
        <w:tc>
          <w:tcPr>
            <w:tcW w:w="4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  <w:rPr>
                <w:sz w:val="24"/>
                <w:szCs w:val="24"/>
              </w:rPr>
            </w:pPr>
          </w:p>
        </w:tc>
        <w:tc>
          <w:tcPr>
            <w:tcW w:w="2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….</w:t>
            </w:r>
          </w:p>
        </w:tc>
        <w:tc>
          <w:tcPr>
            <w:tcW w:w="1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...           </w:t>
            </w:r>
          </w:p>
        </w:tc>
        <w:tc>
          <w:tcPr>
            <w:tcW w:w="11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  <w:rPr>
                <w:sz w:val="24"/>
                <w:szCs w:val="24"/>
              </w:rPr>
            </w:pPr>
          </w:p>
        </w:tc>
        <w:tc>
          <w:tcPr>
            <w:tcW w:w="11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  <w:rPr>
                <w:sz w:val="24"/>
                <w:szCs w:val="24"/>
              </w:rPr>
            </w:pPr>
          </w:p>
        </w:tc>
        <w:tc>
          <w:tcPr>
            <w:tcW w:w="13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  <w:rPr>
                <w:sz w:val="24"/>
                <w:szCs w:val="24"/>
              </w:rPr>
            </w:pPr>
          </w:p>
        </w:tc>
        <w:tc>
          <w:tcPr>
            <w:tcW w:w="1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  <w:rPr>
                <w:sz w:val="24"/>
                <w:szCs w:val="24"/>
              </w:rPr>
            </w:pPr>
          </w:p>
        </w:tc>
        <w:tc>
          <w:tcPr>
            <w:tcW w:w="1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  <w:rPr>
                <w:sz w:val="24"/>
                <w:szCs w:val="24"/>
              </w:rPr>
            </w:pPr>
          </w:p>
        </w:tc>
        <w:tc>
          <w:tcPr>
            <w:tcW w:w="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  <w:rPr>
                <w:sz w:val="24"/>
                <w:szCs w:val="24"/>
              </w:rPr>
            </w:pPr>
          </w:p>
        </w:tc>
        <w:tc>
          <w:tcPr>
            <w:tcW w:w="18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  <w:rPr>
                <w:sz w:val="24"/>
                <w:szCs w:val="24"/>
              </w:rPr>
            </w:pPr>
          </w:p>
        </w:tc>
      </w:tr>
      <w:tr w:rsidR="00045D4F">
        <w:trPr>
          <w:cantSplit/>
          <w:trHeight w:val="240"/>
        </w:trPr>
        <w:tc>
          <w:tcPr>
            <w:tcW w:w="12373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Подпрограмма 1</w:t>
            </w:r>
          </w:p>
        </w:tc>
        <w:tc>
          <w:tcPr>
            <w:tcW w:w="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8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045D4F">
        <w:trPr>
          <w:cantSplit/>
          <w:trHeight w:val="360"/>
        </w:trPr>
        <w:tc>
          <w:tcPr>
            <w:tcW w:w="4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...</w:t>
            </w:r>
          </w:p>
        </w:tc>
        <w:tc>
          <w:tcPr>
            <w:tcW w:w="22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Цель</w:t>
            </w:r>
          </w:p>
        </w:tc>
        <w:tc>
          <w:tcPr>
            <w:tcW w:w="2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Целевой индикатор</w:t>
            </w:r>
          </w:p>
        </w:tc>
        <w:tc>
          <w:tcPr>
            <w:tcW w:w="1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  <w:rPr>
                <w:sz w:val="24"/>
                <w:szCs w:val="24"/>
              </w:rPr>
            </w:pPr>
          </w:p>
        </w:tc>
        <w:tc>
          <w:tcPr>
            <w:tcW w:w="11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  <w:rPr>
                <w:sz w:val="24"/>
                <w:szCs w:val="24"/>
              </w:rPr>
            </w:pPr>
          </w:p>
        </w:tc>
        <w:tc>
          <w:tcPr>
            <w:tcW w:w="11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  <w:rPr>
                <w:sz w:val="24"/>
                <w:szCs w:val="24"/>
              </w:rPr>
            </w:pPr>
          </w:p>
        </w:tc>
        <w:tc>
          <w:tcPr>
            <w:tcW w:w="13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  <w:rPr>
                <w:sz w:val="24"/>
                <w:szCs w:val="24"/>
              </w:rPr>
            </w:pPr>
          </w:p>
        </w:tc>
        <w:tc>
          <w:tcPr>
            <w:tcW w:w="1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  <w:rPr>
                <w:sz w:val="24"/>
                <w:szCs w:val="24"/>
              </w:rPr>
            </w:pPr>
          </w:p>
        </w:tc>
        <w:tc>
          <w:tcPr>
            <w:tcW w:w="1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  <w:rPr>
                <w:sz w:val="24"/>
                <w:szCs w:val="24"/>
              </w:rPr>
            </w:pPr>
          </w:p>
        </w:tc>
        <w:tc>
          <w:tcPr>
            <w:tcW w:w="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  <w:rPr>
                <w:sz w:val="24"/>
                <w:szCs w:val="24"/>
              </w:rPr>
            </w:pPr>
          </w:p>
        </w:tc>
        <w:tc>
          <w:tcPr>
            <w:tcW w:w="18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  <w:rPr>
                <w:sz w:val="24"/>
                <w:szCs w:val="24"/>
              </w:rPr>
            </w:pPr>
          </w:p>
        </w:tc>
      </w:tr>
      <w:tr w:rsidR="00045D4F">
        <w:trPr>
          <w:cantSplit/>
          <w:trHeight w:val="240"/>
        </w:trPr>
        <w:tc>
          <w:tcPr>
            <w:tcW w:w="4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  <w:rPr>
                <w:sz w:val="24"/>
                <w:szCs w:val="24"/>
              </w:rPr>
            </w:pPr>
          </w:p>
        </w:tc>
        <w:tc>
          <w:tcPr>
            <w:tcW w:w="2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...           </w:t>
            </w:r>
          </w:p>
        </w:tc>
        <w:tc>
          <w:tcPr>
            <w:tcW w:w="1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  <w:rPr>
                <w:sz w:val="24"/>
                <w:szCs w:val="24"/>
              </w:rPr>
            </w:pPr>
          </w:p>
        </w:tc>
        <w:tc>
          <w:tcPr>
            <w:tcW w:w="11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  <w:rPr>
                <w:sz w:val="24"/>
                <w:szCs w:val="24"/>
              </w:rPr>
            </w:pPr>
          </w:p>
        </w:tc>
        <w:tc>
          <w:tcPr>
            <w:tcW w:w="11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  <w:rPr>
                <w:sz w:val="24"/>
                <w:szCs w:val="24"/>
              </w:rPr>
            </w:pPr>
          </w:p>
        </w:tc>
        <w:tc>
          <w:tcPr>
            <w:tcW w:w="13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  <w:rPr>
                <w:sz w:val="24"/>
                <w:szCs w:val="24"/>
              </w:rPr>
            </w:pPr>
          </w:p>
        </w:tc>
        <w:tc>
          <w:tcPr>
            <w:tcW w:w="1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  <w:rPr>
                <w:sz w:val="24"/>
                <w:szCs w:val="24"/>
              </w:rPr>
            </w:pPr>
          </w:p>
        </w:tc>
        <w:tc>
          <w:tcPr>
            <w:tcW w:w="1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  <w:rPr>
                <w:sz w:val="24"/>
                <w:szCs w:val="24"/>
              </w:rPr>
            </w:pPr>
          </w:p>
        </w:tc>
        <w:tc>
          <w:tcPr>
            <w:tcW w:w="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  <w:rPr>
                <w:sz w:val="24"/>
                <w:szCs w:val="24"/>
              </w:rPr>
            </w:pPr>
          </w:p>
        </w:tc>
        <w:tc>
          <w:tcPr>
            <w:tcW w:w="18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  <w:rPr>
                <w:sz w:val="24"/>
                <w:szCs w:val="24"/>
              </w:rPr>
            </w:pPr>
          </w:p>
        </w:tc>
      </w:tr>
      <w:tr w:rsidR="00045D4F">
        <w:trPr>
          <w:cantSplit/>
          <w:trHeight w:val="240"/>
        </w:trPr>
        <w:tc>
          <w:tcPr>
            <w:tcW w:w="4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.. </w:t>
            </w:r>
          </w:p>
        </w:tc>
        <w:tc>
          <w:tcPr>
            <w:tcW w:w="22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Задача</w:t>
            </w:r>
          </w:p>
        </w:tc>
        <w:tc>
          <w:tcPr>
            <w:tcW w:w="2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left"/>
              <w:rPr>
                <w:sz w:val="24"/>
                <w:szCs w:val="24"/>
              </w:rPr>
            </w:pPr>
            <w:r>
              <w:rPr>
                <w:sz w:val="23"/>
                <w:szCs w:val="23"/>
              </w:rPr>
              <w:t>Показатель результата …</w:t>
            </w:r>
          </w:p>
        </w:tc>
        <w:tc>
          <w:tcPr>
            <w:tcW w:w="1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...           </w:t>
            </w:r>
          </w:p>
        </w:tc>
        <w:tc>
          <w:tcPr>
            <w:tcW w:w="11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  <w:rPr>
                <w:sz w:val="24"/>
                <w:szCs w:val="24"/>
              </w:rPr>
            </w:pPr>
          </w:p>
        </w:tc>
        <w:tc>
          <w:tcPr>
            <w:tcW w:w="11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  <w:rPr>
                <w:sz w:val="24"/>
                <w:szCs w:val="24"/>
              </w:rPr>
            </w:pPr>
          </w:p>
        </w:tc>
        <w:tc>
          <w:tcPr>
            <w:tcW w:w="13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  <w:rPr>
                <w:sz w:val="24"/>
                <w:szCs w:val="24"/>
              </w:rPr>
            </w:pPr>
          </w:p>
        </w:tc>
        <w:tc>
          <w:tcPr>
            <w:tcW w:w="1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  <w:rPr>
                <w:sz w:val="24"/>
                <w:szCs w:val="24"/>
              </w:rPr>
            </w:pPr>
          </w:p>
        </w:tc>
        <w:tc>
          <w:tcPr>
            <w:tcW w:w="1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  <w:rPr>
                <w:sz w:val="24"/>
                <w:szCs w:val="24"/>
              </w:rPr>
            </w:pPr>
          </w:p>
        </w:tc>
        <w:tc>
          <w:tcPr>
            <w:tcW w:w="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  <w:rPr>
                <w:sz w:val="24"/>
                <w:szCs w:val="24"/>
              </w:rPr>
            </w:pPr>
          </w:p>
        </w:tc>
        <w:tc>
          <w:tcPr>
            <w:tcW w:w="18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  <w:rPr>
                <w:sz w:val="24"/>
                <w:szCs w:val="24"/>
              </w:rPr>
            </w:pPr>
          </w:p>
        </w:tc>
      </w:tr>
    </w:tbl>
    <w:p w:rsidR="00045D4F" w:rsidRDefault="00A414FE">
      <w:pPr>
        <w:tabs>
          <w:tab w:val="left" w:pos="12572"/>
          <w:tab w:val="left" w:pos="13550"/>
        </w:tabs>
        <w:autoSpaceDE w:val="0"/>
        <w:ind w:left="2"/>
        <w:jc w:val="left"/>
        <w:rPr>
          <w:rFonts w:cs="Arial"/>
        </w:rPr>
      </w:pPr>
      <w:r>
        <w:rPr>
          <w:sz w:val="24"/>
          <w:szCs w:val="24"/>
          <w:lang w:val="en-US"/>
        </w:rPr>
        <w:tab/>
      </w:r>
      <w:r>
        <w:br w:type="page"/>
      </w:r>
    </w:p>
    <w:p w:rsidR="00045D4F" w:rsidRDefault="00A414FE">
      <w:pPr>
        <w:widowControl w:val="0"/>
        <w:autoSpaceDE w:val="0"/>
        <w:spacing w:after="108"/>
        <w:jc w:val="right"/>
        <w:outlineLvl w:val="0"/>
        <w:rPr>
          <w:b/>
          <w:bCs/>
          <w:color w:val="26282F"/>
          <w:sz w:val="24"/>
          <w:szCs w:val="24"/>
          <w:lang w:val="en-US"/>
        </w:rPr>
      </w:pPr>
      <w:r>
        <w:rPr>
          <w:b/>
          <w:bCs/>
          <w:color w:val="26282F"/>
          <w:sz w:val="24"/>
          <w:szCs w:val="24"/>
          <w:lang w:val="en-US"/>
        </w:rPr>
        <w:lastRenderedPageBreak/>
        <w:t xml:space="preserve"> </w:t>
      </w:r>
    </w:p>
    <w:p w:rsidR="00045D4F" w:rsidRDefault="00A414FE">
      <w:pPr>
        <w:widowControl w:val="0"/>
        <w:autoSpaceDE w:val="0"/>
        <w:spacing w:after="108"/>
        <w:jc w:val="right"/>
        <w:outlineLvl w:val="0"/>
        <w:rPr>
          <w:b/>
          <w:bCs/>
          <w:color w:val="26282F"/>
          <w:sz w:val="24"/>
          <w:szCs w:val="24"/>
          <w:lang w:val="en-US"/>
        </w:rPr>
      </w:pPr>
      <w:proofErr w:type="spellStart"/>
      <w:r>
        <w:rPr>
          <w:b/>
          <w:bCs/>
          <w:color w:val="26282F"/>
          <w:sz w:val="24"/>
          <w:szCs w:val="24"/>
          <w:lang w:val="en-US"/>
        </w:rPr>
        <w:t>Таблица</w:t>
      </w:r>
      <w:proofErr w:type="spellEnd"/>
      <w:r>
        <w:rPr>
          <w:b/>
          <w:bCs/>
          <w:color w:val="26282F"/>
          <w:sz w:val="24"/>
          <w:szCs w:val="24"/>
          <w:lang w:val="en-US"/>
        </w:rPr>
        <w:t xml:space="preserve"> 2</w:t>
      </w:r>
    </w:p>
    <w:p w:rsidR="00045D4F" w:rsidRDefault="00A414FE">
      <w:pPr>
        <w:autoSpaceDE w:val="0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Информация об основных мероприятиях (мероприятиях), подпрограммах муниципальной программы __________________________________________ Сортавальского муниципального </w:t>
      </w:r>
      <w:r w:rsidR="00156435">
        <w:rPr>
          <w:b/>
          <w:bCs/>
          <w:sz w:val="24"/>
          <w:szCs w:val="24"/>
        </w:rPr>
        <w:t>округ</w:t>
      </w:r>
      <w:r>
        <w:rPr>
          <w:b/>
          <w:bCs/>
          <w:sz w:val="24"/>
          <w:szCs w:val="24"/>
        </w:rPr>
        <w:t>а</w:t>
      </w:r>
    </w:p>
    <w:p w:rsidR="00045D4F" w:rsidRDefault="00045D4F">
      <w:pPr>
        <w:autoSpaceDE w:val="0"/>
        <w:jc w:val="center"/>
        <w:rPr>
          <w:b/>
          <w:bCs/>
          <w:sz w:val="24"/>
          <w:szCs w:val="24"/>
        </w:rPr>
      </w:pPr>
    </w:p>
    <w:tbl>
      <w:tblPr>
        <w:tblW w:w="14794" w:type="dxa"/>
        <w:tblInd w:w="-111" w:type="dxa"/>
        <w:tblBorders>
          <w:top w:val="single" w:sz="4" w:space="0" w:color="000000"/>
          <w:left w:val="single" w:sz="4" w:space="0" w:color="000000"/>
          <w:bottom w:val="single" w:sz="4" w:space="0" w:color="000000"/>
          <w:insideH w:val="single" w:sz="4" w:space="0" w:color="000000"/>
        </w:tblBorders>
        <w:tblLook w:val="04A0" w:firstRow="1" w:lastRow="0" w:firstColumn="1" w:lastColumn="0" w:noHBand="0" w:noVBand="1"/>
      </w:tblPr>
      <w:tblGrid>
        <w:gridCol w:w="566"/>
        <w:gridCol w:w="2138"/>
        <w:gridCol w:w="1916"/>
        <w:gridCol w:w="1450"/>
        <w:gridCol w:w="1484"/>
        <w:gridCol w:w="2653"/>
        <w:gridCol w:w="1965"/>
        <w:gridCol w:w="2622"/>
      </w:tblGrid>
      <w:tr w:rsidR="00045D4F">
        <w:trPr>
          <w:cantSplit/>
          <w:trHeight w:val="482"/>
          <w:tblHeader/>
        </w:trPr>
        <w:tc>
          <w:tcPr>
            <w:tcW w:w="56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№ </w:t>
            </w:r>
            <w:proofErr w:type="gramStart"/>
            <w:r>
              <w:rPr>
                <w:sz w:val="24"/>
                <w:szCs w:val="24"/>
              </w:rPr>
              <w:t>п</w:t>
            </w:r>
            <w:proofErr w:type="gramEnd"/>
            <w:r>
              <w:rPr>
                <w:sz w:val="24"/>
                <w:szCs w:val="24"/>
              </w:rPr>
              <w:t>/п</w:t>
            </w:r>
          </w:p>
        </w:tc>
        <w:tc>
          <w:tcPr>
            <w:tcW w:w="213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Номер и наименование основного мероприятия и мероприятия</w:t>
            </w:r>
          </w:p>
        </w:tc>
        <w:tc>
          <w:tcPr>
            <w:tcW w:w="19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Ответственный исполнитель</w:t>
            </w:r>
          </w:p>
        </w:tc>
        <w:tc>
          <w:tcPr>
            <w:tcW w:w="29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Срок </w:t>
            </w:r>
          </w:p>
        </w:tc>
        <w:tc>
          <w:tcPr>
            <w:tcW w:w="26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Ожидаемый непосредственный результат (краткое описание и его значение)</w:t>
            </w:r>
            <w:r>
              <w:rPr>
                <w:sz w:val="24"/>
                <w:szCs w:val="24"/>
              </w:rPr>
              <w:br/>
            </w:r>
          </w:p>
        </w:tc>
        <w:tc>
          <w:tcPr>
            <w:tcW w:w="196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Последствия </w:t>
            </w:r>
            <w:proofErr w:type="spellStart"/>
            <w:r>
              <w:rPr>
                <w:sz w:val="24"/>
                <w:szCs w:val="24"/>
              </w:rPr>
              <w:t>нереализации</w:t>
            </w:r>
            <w:proofErr w:type="spellEnd"/>
            <w:r>
              <w:rPr>
                <w:sz w:val="24"/>
                <w:szCs w:val="24"/>
              </w:rPr>
              <w:t xml:space="preserve">  основного мероприятия</w:t>
            </w:r>
          </w:p>
        </w:tc>
        <w:tc>
          <w:tcPr>
            <w:tcW w:w="26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Связь с показателями результатов муниципальной программы (подпрограммы) - № показателя </w:t>
            </w:r>
          </w:p>
        </w:tc>
      </w:tr>
      <w:tr w:rsidR="00045D4F">
        <w:trPr>
          <w:cantSplit/>
          <w:trHeight w:val="483"/>
        </w:trPr>
        <w:tc>
          <w:tcPr>
            <w:tcW w:w="5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9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45D4F" w:rsidRDefault="00A414FE">
            <w:pPr>
              <w:autoSpaceDE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начала реализации</w:t>
            </w: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45D4F" w:rsidRDefault="00A414FE">
            <w:pPr>
              <w:autoSpaceDE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окончания реализации</w:t>
            </w:r>
          </w:p>
        </w:tc>
        <w:tc>
          <w:tcPr>
            <w:tcW w:w="26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9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6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045D4F">
        <w:trPr>
          <w:cantSplit/>
          <w:trHeight w:val="144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45D4F" w:rsidRDefault="00A414FE">
            <w:pPr>
              <w:autoSpaceDE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45D4F" w:rsidRDefault="00A414FE">
            <w:pPr>
              <w:autoSpaceDE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45D4F" w:rsidRDefault="00A414FE">
            <w:pPr>
              <w:autoSpaceDE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45D4F" w:rsidRDefault="00A414FE">
            <w:pPr>
              <w:autoSpaceDE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45D4F" w:rsidRDefault="00A414FE">
            <w:pPr>
              <w:autoSpaceDE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2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1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2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</w:tr>
      <w:tr w:rsidR="00045D4F">
        <w:trPr>
          <w:cantSplit/>
          <w:trHeight w:val="254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09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Подпрограмма 1</w:t>
            </w:r>
          </w:p>
        </w:tc>
      </w:tr>
      <w:tr w:rsidR="00045D4F">
        <w:trPr>
          <w:cantSplit/>
          <w:trHeight w:val="299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Цель 1</w:t>
            </w:r>
          </w:p>
        </w:tc>
        <w:tc>
          <w:tcPr>
            <w:tcW w:w="1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045D4F">
        <w:trPr>
          <w:cantSplit/>
          <w:trHeight w:val="299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Задача 1</w:t>
            </w:r>
          </w:p>
        </w:tc>
        <w:tc>
          <w:tcPr>
            <w:tcW w:w="1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045D4F">
        <w:trPr>
          <w:cantSplit/>
          <w:trHeight w:val="299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Основное мероприятие (мероприятие) 1.1</w:t>
            </w:r>
          </w:p>
        </w:tc>
        <w:tc>
          <w:tcPr>
            <w:tcW w:w="1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045D4F">
        <w:trPr>
          <w:cantSplit/>
          <w:trHeight w:val="299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Основное мероприятие (мероприятие) 1.2</w:t>
            </w:r>
          </w:p>
        </w:tc>
        <w:tc>
          <w:tcPr>
            <w:tcW w:w="1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045D4F">
        <w:trPr>
          <w:cantSplit/>
          <w:trHeight w:val="299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…</w:t>
            </w:r>
          </w:p>
        </w:tc>
        <w:tc>
          <w:tcPr>
            <w:tcW w:w="2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…</w:t>
            </w:r>
          </w:p>
        </w:tc>
        <w:tc>
          <w:tcPr>
            <w:tcW w:w="1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….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….</w:t>
            </w: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….</w:t>
            </w:r>
          </w:p>
        </w:tc>
        <w:tc>
          <w:tcPr>
            <w:tcW w:w="2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….</w:t>
            </w:r>
          </w:p>
        </w:tc>
        <w:tc>
          <w:tcPr>
            <w:tcW w:w="1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….</w:t>
            </w:r>
          </w:p>
        </w:tc>
        <w:tc>
          <w:tcPr>
            <w:tcW w:w="2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……</w:t>
            </w:r>
          </w:p>
        </w:tc>
      </w:tr>
    </w:tbl>
    <w:p w:rsidR="00045D4F" w:rsidRDefault="00A414FE">
      <w:pPr>
        <w:widowControl w:val="0"/>
        <w:autoSpaceDE w:val="0"/>
        <w:jc w:val="left"/>
        <w:rPr>
          <w:sz w:val="24"/>
          <w:szCs w:val="24"/>
        </w:rPr>
      </w:pPr>
      <w:r>
        <w:br w:type="page"/>
      </w:r>
    </w:p>
    <w:p w:rsidR="00045D4F" w:rsidRDefault="00A414FE">
      <w:pPr>
        <w:widowControl w:val="0"/>
        <w:autoSpaceDE w:val="0"/>
        <w:spacing w:after="108"/>
        <w:jc w:val="right"/>
        <w:outlineLvl w:val="0"/>
        <w:rPr>
          <w:b/>
          <w:bCs/>
          <w:color w:val="26282F"/>
          <w:sz w:val="24"/>
          <w:szCs w:val="24"/>
          <w:lang w:val="en-US"/>
        </w:rPr>
      </w:pPr>
      <w:proofErr w:type="spellStart"/>
      <w:r>
        <w:rPr>
          <w:b/>
          <w:bCs/>
          <w:color w:val="26282F"/>
          <w:sz w:val="24"/>
          <w:szCs w:val="24"/>
          <w:lang w:val="en-US"/>
        </w:rPr>
        <w:lastRenderedPageBreak/>
        <w:t>Таблица</w:t>
      </w:r>
      <w:proofErr w:type="spellEnd"/>
      <w:r>
        <w:rPr>
          <w:b/>
          <w:bCs/>
          <w:color w:val="26282F"/>
          <w:sz w:val="24"/>
          <w:szCs w:val="24"/>
          <w:lang w:val="en-US"/>
        </w:rPr>
        <w:t xml:space="preserve"> 3</w:t>
      </w:r>
    </w:p>
    <w:p w:rsidR="00045D4F" w:rsidRDefault="00A414FE">
      <w:pPr>
        <w:autoSpaceDE w:val="0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Финансовое обеспечение реализации муниципальной программы __________________________________________ Сортавальского муниципального </w:t>
      </w:r>
      <w:r w:rsidR="00156435">
        <w:rPr>
          <w:b/>
          <w:bCs/>
          <w:sz w:val="24"/>
          <w:szCs w:val="24"/>
        </w:rPr>
        <w:t>округ</w:t>
      </w:r>
      <w:r>
        <w:rPr>
          <w:b/>
          <w:bCs/>
          <w:sz w:val="24"/>
          <w:szCs w:val="24"/>
        </w:rPr>
        <w:t>а за счет средств бюджета муниципального образования (тыс. руб.)</w:t>
      </w:r>
    </w:p>
    <w:p w:rsidR="00045D4F" w:rsidRDefault="00045D4F">
      <w:pPr>
        <w:autoSpaceDE w:val="0"/>
        <w:jc w:val="center"/>
        <w:rPr>
          <w:b/>
          <w:bCs/>
          <w:sz w:val="24"/>
          <w:szCs w:val="24"/>
        </w:rPr>
      </w:pPr>
    </w:p>
    <w:tbl>
      <w:tblPr>
        <w:tblW w:w="14792" w:type="dxa"/>
        <w:tblInd w:w="-75" w:type="dxa"/>
        <w:tblBorders>
          <w:top w:val="single" w:sz="6" w:space="0" w:color="000000"/>
          <w:left w:val="single" w:sz="6" w:space="0" w:color="000000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62"/>
        <w:gridCol w:w="3240"/>
        <w:gridCol w:w="2397"/>
        <w:gridCol w:w="850"/>
        <w:gridCol w:w="567"/>
        <w:gridCol w:w="709"/>
        <w:gridCol w:w="567"/>
        <w:gridCol w:w="992"/>
        <w:gridCol w:w="992"/>
        <w:gridCol w:w="993"/>
        <w:gridCol w:w="723"/>
      </w:tblGrid>
      <w:tr w:rsidR="00045D4F">
        <w:trPr>
          <w:cantSplit/>
          <w:trHeight w:val="480"/>
        </w:trPr>
        <w:tc>
          <w:tcPr>
            <w:tcW w:w="2762" w:type="dxa"/>
            <w:vMerge w:val="restart"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Статус</w:t>
            </w:r>
          </w:p>
        </w:tc>
        <w:tc>
          <w:tcPr>
            <w:tcW w:w="3240" w:type="dxa"/>
            <w:vMerge w:val="restart"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муниципальной программы, подпрограммы муниципальной программы,  основных мероприятий и мероприятий</w:t>
            </w:r>
          </w:p>
        </w:tc>
        <w:tc>
          <w:tcPr>
            <w:tcW w:w="2397" w:type="dxa"/>
            <w:vMerge w:val="restart"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Ответственный  </w:t>
            </w:r>
            <w:r>
              <w:rPr>
                <w:sz w:val="24"/>
                <w:szCs w:val="24"/>
              </w:rPr>
              <w:br/>
              <w:t xml:space="preserve">исполнитель,  </w:t>
            </w:r>
            <w:r>
              <w:rPr>
                <w:sz w:val="24"/>
                <w:szCs w:val="24"/>
              </w:rPr>
              <w:br/>
              <w:t xml:space="preserve">соисполнители  </w:t>
            </w:r>
            <w:r>
              <w:rPr>
                <w:sz w:val="24"/>
                <w:szCs w:val="24"/>
              </w:rPr>
              <w:br/>
            </w:r>
          </w:p>
        </w:tc>
        <w:tc>
          <w:tcPr>
            <w:tcW w:w="269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Код бюджетной </w:t>
            </w:r>
            <w:r>
              <w:rPr>
                <w:sz w:val="24"/>
                <w:szCs w:val="24"/>
              </w:rPr>
              <w:br/>
              <w:t xml:space="preserve">классификации </w:t>
            </w:r>
          </w:p>
        </w:tc>
        <w:tc>
          <w:tcPr>
            <w:tcW w:w="370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Расходы   </w:t>
            </w:r>
            <w:r>
              <w:rPr>
                <w:sz w:val="24"/>
                <w:szCs w:val="24"/>
              </w:rPr>
              <w:br/>
              <w:t>(тыс. руб.), годы</w:t>
            </w:r>
          </w:p>
        </w:tc>
      </w:tr>
      <w:tr w:rsidR="00045D4F">
        <w:trPr>
          <w:cantSplit/>
          <w:trHeight w:val="840"/>
        </w:trPr>
        <w:tc>
          <w:tcPr>
            <w:tcW w:w="2762" w:type="dxa"/>
            <w:vMerge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240" w:type="dxa"/>
            <w:vMerge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397" w:type="dxa"/>
            <w:vMerge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ГРБС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Рз</w:t>
            </w:r>
            <w:proofErr w:type="spellEnd"/>
            <w:r>
              <w:rPr>
                <w:sz w:val="24"/>
                <w:szCs w:val="24"/>
              </w:rPr>
              <w:br/>
            </w:r>
            <w:proofErr w:type="spellStart"/>
            <w:proofErr w:type="gramStart"/>
            <w:r>
              <w:rPr>
                <w:sz w:val="24"/>
                <w:szCs w:val="24"/>
              </w:rPr>
              <w:t>Пр</w:t>
            </w:r>
            <w:proofErr w:type="spellEnd"/>
            <w:proofErr w:type="gramEnd"/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ЦСР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ВР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оч</w:t>
            </w:r>
            <w:proofErr w:type="gramStart"/>
            <w:r>
              <w:rPr>
                <w:sz w:val="24"/>
                <w:szCs w:val="24"/>
              </w:rPr>
              <w:t>е</w:t>
            </w:r>
            <w:proofErr w:type="spellEnd"/>
            <w:r>
              <w:rPr>
                <w:sz w:val="24"/>
                <w:szCs w:val="24"/>
              </w:rPr>
              <w:t>-</w:t>
            </w:r>
            <w:proofErr w:type="gramEnd"/>
            <w:r>
              <w:rPr>
                <w:sz w:val="24"/>
                <w:szCs w:val="24"/>
              </w:rPr>
              <w:t xml:space="preserve">  </w:t>
            </w:r>
            <w:r>
              <w:rPr>
                <w:sz w:val="24"/>
                <w:szCs w:val="24"/>
              </w:rPr>
              <w:br/>
            </w:r>
            <w:proofErr w:type="spellStart"/>
            <w:r>
              <w:rPr>
                <w:sz w:val="24"/>
                <w:szCs w:val="24"/>
              </w:rPr>
              <w:t>редной</w:t>
            </w:r>
            <w:proofErr w:type="spellEnd"/>
            <w:r>
              <w:rPr>
                <w:sz w:val="24"/>
                <w:szCs w:val="24"/>
              </w:rPr>
              <w:br/>
              <w:t>год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первый</w:t>
            </w:r>
            <w:r>
              <w:rPr>
                <w:sz w:val="24"/>
                <w:szCs w:val="24"/>
              </w:rPr>
              <w:br/>
              <w:t xml:space="preserve">год   </w:t>
            </w:r>
            <w:r>
              <w:rPr>
                <w:sz w:val="24"/>
                <w:szCs w:val="24"/>
              </w:rPr>
              <w:br/>
            </w:r>
            <w:proofErr w:type="spellStart"/>
            <w:r>
              <w:rPr>
                <w:sz w:val="24"/>
                <w:szCs w:val="24"/>
              </w:rPr>
              <w:t>план</w:t>
            </w:r>
            <w:proofErr w:type="gramStart"/>
            <w:r>
              <w:rPr>
                <w:sz w:val="24"/>
                <w:szCs w:val="24"/>
              </w:rPr>
              <w:t>о</w:t>
            </w:r>
            <w:proofErr w:type="spellEnd"/>
            <w:r>
              <w:rPr>
                <w:sz w:val="24"/>
                <w:szCs w:val="24"/>
              </w:rPr>
              <w:t>-</w:t>
            </w:r>
            <w:proofErr w:type="gramEnd"/>
            <w:r>
              <w:rPr>
                <w:sz w:val="24"/>
                <w:szCs w:val="24"/>
              </w:rPr>
              <w:br/>
            </w:r>
            <w:proofErr w:type="spellStart"/>
            <w:r>
              <w:rPr>
                <w:sz w:val="24"/>
                <w:szCs w:val="24"/>
              </w:rPr>
              <w:t>вого</w:t>
            </w:r>
            <w:proofErr w:type="spellEnd"/>
            <w:r>
              <w:rPr>
                <w:sz w:val="24"/>
                <w:szCs w:val="24"/>
              </w:rPr>
              <w:t xml:space="preserve">  </w:t>
            </w:r>
            <w:r>
              <w:rPr>
                <w:sz w:val="24"/>
                <w:szCs w:val="24"/>
              </w:rPr>
              <w:br/>
            </w:r>
            <w:proofErr w:type="spellStart"/>
            <w:r>
              <w:rPr>
                <w:sz w:val="24"/>
                <w:szCs w:val="24"/>
              </w:rPr>
              <w:t>перио</w:t>
            </w:r>
            <w:proofErr w:type="spellEnd"/>
            <w:r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br/>
              <w:t>да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второй</w:t>
            </w:r>
            <w:r>
              <w:rPr>
                <w:sz w:val="24"/>
                <w:szCs w:val="24"/>
              </w:rPr>
              <w:br/>
              <w:t xml:space="preserve">год   </w:t>
            </w:r>
            <w:r>
              <w:rPr>
                <w:sz w:val="24"/>
                <w:szCs w:val="24"/>
              </w:rPr>
              <w:br/>
            </w:r>
            <w:proofErr w:type="spellStart"/>
            <w:r>
              <w:rPr>
                <w:sz w:val="24"/>
                <w:szCs w:val="24"/>
              </w:rPr>
              <w:t>план</w:t>
            </w:r>
            <w:proofErr w:type="gramStart"/>
            <w:r>
              <w:rPr>
                <w:sz w:val="24"/>
                <w:szCs w:val="24"/>
              </w:rPr>
              <w:t>о</w:t>
            </w:r>
            <w:proofErr w:type="spellEnd"/>
            <w:r>
              <w:rPr>
                <w:sz w:val="24"/>
                <w:szCs w:val="24"/>
              </w:rPr>
              <w:t>-</w:t>
            </w:r>
            <w:proofErr w:type="gramEnd"/>
            <w:r>
              <w:rPr>
                <w:sz w:val="24"/>
                <w:szCs w:val="24"/>
              </w:rPr>
              <w:br/>
            </w:r>
            <w:proofErr w:type="spellStart"/>
            <w:r>
              <w:rPr>
                <w:sz w:val="24"/>
                <w:szCs w:val="24"/>
              </w:rPr>
              <w:t>вого</w:t>
            </w:r>
            <w:proofErr w:type="spellEnd"/>
            <w:r>
              <w:rPr>
                <w:sz w:val="24"/>
                <w:szCs w:val="24"/>
              </w:rPr>
              <w:t xml:space="preserve">  </w:t>
            </w:r>
            <w:r>
              <w:rPr>
                <w:sz w:val="24"/>
                <w:szCs w:val="24"/>
              </w:rPr>
              <w:br/>
            </w:r>
            <w:proofErr w:type="spellStart"/>
            <w:r>
              <w:rPr>
                <w:sz w:val="24"/>
                <w:szCs w:val="24"/>
              </w:rPr>
              <w:t>перио</w:t>
            </w:r>
            <w:proofErr w:type="spellEnd"/>
            <w:r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br/>
              <w:t>да</w:t>
            </w:r>
          </w:p>
        </w:tc>
        <w:tc>
          <w:tcPr>
            <w:tcW w:w="7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...</w:t>
            </w:r>
          </w:p>
        </w:tc>
      </w:tr>
      <w:tr w:rsidR="00045D4F">
        <w:trPr>
          <w:cantSplit/>
          <w:trHeight w:val="240"/>
        </w:trPr>
        <w:tc>
          <w:tcPr>
            <w:tcW w:w="27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7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</w:tr>
      <w:tr w:rsidR="00045D4F">
        <w:trPr>
          <w:cantSplit/>
          <w:trHeight w:val="240"/>
        </w:trPr>
        <w:tc>
          <w:tcPr>
            <w:tcW w:w="2762" w:type="dxa"/>
            <w:vMerge w:val="restart"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Муниципальная</w:t>
            </w:r>
            <w:r>
              <w:rPr>
                <w:sz w:val="24"/>
                <w:szCs w:val="24"/>
              </w:rPr>
              <w:br/>
              <w:t xml:space="preserve">программа      </w:t>
            </w:r>
          </w:p>
        </w:tc>
        <w:tc>
          <w:tcPr>
            <w:tcW w:w="3240" w:type="dxa"/>
            <w:vMerge w:val="restart"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  <w:rPr>
                <w:sz w:val="24"/>
                <w:szCs w:val="24"/>
              </w:rPr>
            </w:pPr>
          </w:p>
        </w:tc>
        <w:tc>
          <w:tcPr>
            <w:tcW w:w="2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всего            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7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045D4F">
        <w:trPr>
          <w:cantSplit/>
          <w:trHeight w:val="600"/>
        </w:trPr>
        <w:tc>
          <w:tcPr>
            <w:tcW w:w="2762" w:type="dxa"/>
            <w:vMerge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240" w:type="dxa"/>
            <w:vMerge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  <w:rPr>
                <w:sz w:val="24"/>
                <w:szCs w:val="24"/>
              </w:rPr>
            </w:pPr>
          </w:p>
        </w:tc>
        <w:tc>
          <w:tcPr>
            <w:tcW w:w="2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ответственный    </w:t>
            </w:r>
            <w:r>
              <w:rPr>
                <w:sz w:val="24"/>
                <w:szCs w:val="24"/>
              </w:rPr>
              <w:br/>
              <w:t xml:space="preserve">исполнитель      </w:t>
            </w:r>
            <w:r>
              <w:rPr>
                <w:sz w:val="24"/>
                <w:szCs w:val="24"/>
              </w:rPr>
              <w:br/>
              <w:t xml:space="preserve">муниципальной  </w:t>
            </w:r>
            <w:r>
              <w:rPr>
                <w:sz w:val="24"/>
                <w:szCs w:val="24"/>
              </w:rPr>
              <w:br/>
              <w:t xml:space="preserve">программы        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7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045D4F">
        <w:trPr>
          <w:cantSplit/>
          <w:trHeight w:val="240"/>
        </w:trPr>
        <w:tc>
          <w:tcPr>
            <w:tcW w:w="2762" w:type="dxa"/>
            <w:vMerge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240" w:type="dxa"/>
            <w:vMerge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  <w:rPr>
                <w:sz w:val="24"/>
                <w:szCs w:val="24"/>
              </w:rPr>
            </w:pPr>
          </w:p>
        </w:tc>
        <w:tc>
          <w:tcPr>
            <w:tcW w:w="2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соисполнитель 1  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7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045D4F">
        <w:trPr>
          <w:cantSplit/>
          <w:trHeight w:val="240"/>
        </w:trPr>
        <w:tc>
          <w:tcPr>
            <w:tcW w:w="2762" w:type="dxa"/>
            <w:vMerge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240" w:type="dxa"/>
            <w:vMerge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  <w:rPr>
                <w:sz w:val="24"/>
                <w:szCs w:val="24"/>
              </w:rPr>
            </w:pPr>
          </w:p>
        </w:tc>
        <w:tc>
          <w:tcPr>
            <w:tcW w:w="2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...              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7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045D4F">
        <w:trPr>
          <w:cantSplit/>
          <w:trHeight w:val="240"/>
        </w:trPr>
        <w:tc>
          <w:tcPr>
            <w:tcW w:w="2762" w:type="dxa"/>
            <w:vMerge w:val="restart"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Подпрограмма 1 </w:t>
            </w:r>
          </w:p>
        </w:tc>
        <w:tc>
          <w:tcPr>
            <w:tcW w:w="3240" w:type="dxa"/>
            <w:vMerge w:val="restart"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  <w:rPr>
                <w:sz w:val="24"/>
                <w:szCs w:val="24"/>
              </w:rPr>
            </w:pPr>
          </w:p>
        </w:tc>
        <w:tc>
          <w:tcPr>
            <w:tcW w:w="2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всего            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7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045D4F">
        <w:trPr>
          <w:cantSplit/>
          <w:trHeight w:val="480"/>
        </w:trPr>
        <w:tc>
          <w:tcPr>
            <w:tcW w:w="2762" w:type="dxa"/>
            <w:vMerge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240" w:type="dxa"/>
            <w:vMerge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  <w:rPr>
                <w:sz w:val="24"/>
                <w:szCs w:val="24"/>
              </w:rPr>
            </w:pPr>
          </w:p>
        </w:tc>
        <w:tc>
          <w:tcPr>
            <w:tcW w:w="2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ответственный    </w:t>
            </w:r>
            <w:r>
              <w:rPr>
                <w:sz w:val="24"/>
                <w:szCs w:val="24"/>
              </w:rPr>
              <w:br/>
              <w:t xml:space="preserve">исполнитель      </w:t>
            </w:r>
            <w:r>
              <w:rPr>
                <w:sz w:val="24"/>
                <w:szCs w:val="24"/>
              </w:rPr>
              <w:br/>
              <w:t xml:space="preserve">подпрограммы     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7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045D4F">
        <w:trPr>
          <w:cantSplit/>
          <w:trHeight w:val="240"/>
        </w:trPr>
        <w:tc>
          <w:tcPr>
            <w:tcW w:w="2762" w:type="dxa"/>
            <w:vMerge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240" w:type="dxa"/>
            <w:vMerge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  <w:rPr>
                <w:sz w:val="24"/>
                <w:szCs w:val="24"/>
              </w:rPr>
            </w:pPr>
          </w:p>
        </w:tc>
        <w:tc>
          <w:tcPr>
            <w:tcW w:w="2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соисполнитель 1  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7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045D4F">
        <w:trPr>
          <w:cantSplit/>
          <w:trHeight w:val="240"/>
        </w:trPr>
        <w:tc>
          <w:tcPr>
            <w:tcW w:w="2762" w:type="dxa"/>
            <w:vMerge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240" w:type="dxa"/>
            <w:vMerge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  <w:rPr>
                <w:sz w:val="24"/>
                <w:szCs w:val="24"/>
              </w:rPr>
            </w:pPr>
          </w:p>
        </w:tc>
        <w:tc>
          <w:tcPr>
            <w:tcW w:w="2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...              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7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045D4F">
        <w:trPr>
          <w:cantSplit/>
          <w:trHeight w:val="480"/>
        </w:trPr>
        <w:tc>
          <w:tcPr>
            <w:tcW w:w="27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Основное мероприятие (мероприятие) 1.1</w:t>
            </w:r>
          </w:p>
        </w:tc>
        <w:tc>
          <w:tcPr>
            <w:tcW w:w="3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  <w:rPr>
                <w:sz w:val="24"/>
                <w:szCs w:val="24"/>
              </w:rPr>
            </w:pPr>
          </w:p>
        </w:tc>
        <w:tc>
          <w:tcPr>
            <w:tcW w:w="2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ответственный    </w:t>
            </w:r>
            <w:r>
              <w:rPr>
                <w:sz w:val="24"/>
                <w:szCs w:val="24"/>
              </w:rPr>
              <w:br/>
              <w:t xml:space="preserve">исполнитель      </w:t>
            </w:r>
            <w:r>
              <w:rPr>
                <w:sz w:val="24"/>
                <w:szCs w:val="24"/>
              </w:rPr>
              <w:br/>
              <w:t xml:space="preserve">мероприятия      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7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045D4F">
        <w:trPr>
          <w:cantSplit/>
          <w:trHeight w:val="480"/>
        </w:trPr>
        <w:tc>
          <w:tcPr>
            <w:tcW w:w="27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Основное мероприятие (мероприятие) 1.2</w:t>
            </w:r>
          </w:p>
        </w:tc>
        <w:tc>
          <w:tcPr>
            <w:tcW w:w="3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  <w:rPr>
                <w:sz w:val="24"/>
                <w:szCs w:val="24"/>
              </w:rPr>
            </w:pPr>
          </w:p>
        </w:tc>
        <w:tc>
          <w:tcPr>
            <w:tcW w:w="2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ответственный    </w:t>
            </w:r>
            <w:r>
              <w:rPr>
                <w:sz w:val="24"/>
                <w:szCs w:val="24"/>
              </w:rPr>
              <w:br/>
              <w:t xml:space="preserve">исполнитель      </w:t>
            </w:r>
            <w:r>
              <w:rPr>
                <w:sz w:val="24"/>
                <w:szCs w:val="24"/>
              </w:rPr>
              <w:br/>
              <w:t xml:space="preserve">мероприятия      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7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045D4F">
        <w:trPr>
          <w:cantSplit/>
          <w:trHeight w:val="240"/>
        </w:trPr>
        <w:tc>
          <w:tcPr>
            <w:tcW w:w="27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...            </w:t>
            </w:r>
          </w:p>
        </w:tc>
        <w:tc>
          <w:tcPr>
            <w:tcW w:w="3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  <w:rPr>
                <w:sz w:val="24"/>
                <w:szCs w:val="24"/>
              </w:rPr>
            </w:pPr>
          </w:p>
        </w:tc>
        <w:tc>
          <w:tcPr>
            <w:tcW w:w="2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7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center"/>
              <w:rPr>
                <w:sz w:val="24"/>
                <w:szCs w:val="24"/>
              </w:rPr>
            </w:pPr>
          </w:p>
        </w:tc>
      </w:tr>
    </w:tbl>
    <w:p w:rsidR="00045D4F" w:rsidRDefault="00A414FE">
      <w:pPr>
        <w:tabs>
          <w:tab w:val="left" w:pos="567"/>
        </w:tabs>
        <w:autoSpaceDE w:val="0"/>
        <w:ind w:firstLine="540"/>
        <w:jc w:val="right"/>
        <w:rPr>
          <w:sz w:val="22"/>
          <w:szCs w:val="22"/>
        </w:rPr>
      </w:pPr>
      <w:r>
        <w:br w:type="page"/>
      </w:r>
      <w:r>
        <w:rPr>
          <w:b/>
          <w:sz w:val="24"/>
          <w:szCs w:val="24"/>
        </w:rPr>
        <w:lastRenderedPageBreak/>
        <w:t>Таблица 4</w:t>
      </w:r>
    </w:p>
    <w:p w:rsidR="00045D4F" w:rsidRDefault="00A414FE">
      <w:pPr>
        <w:autoSpaceDE w:val="0"/>
        <w:jc w:val="center"/>
      </w:pPr>
      <w:r>
        <w:t xml:space="preserve">Финансовое обеспечение и прогнозная (справочная) оценка расходов бюджетов поселений, средств юридических лиц и других источников на реализацию муниципальной программы __________________________________________ Сортавальского муниципального </w:t>
      </w:r>
      <w:r w:rsidR="00156435">
        <w:t>округ</w:t>
      </w:r>
      <w:r>
        <w:t xml:space="preserve">а (тыс. руб.) </w:t>
      </w:r>
    </w:p>
    <w:tbl>
      <w:tblPr>
        <w:tblW w:w="15314" w:type="dxa"/>
        <w:tblInd w:w="-75" w:type="dxa"/>
        <w:tblBorders>
          <w:top w:val="single" w:sz="6" w:space="0" w:color="000000"/>
          <w:left w:val="single" w:sz="6" w:space="0" w:color="000000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28"/>
        <w:gridCol w:w="3118"/>
        <w:gridCol w:w="3004"/>
        <w:gridCol w:w="3896"/>
        <w:gridCol w:w="981"/>
        <w:gridCol w:w="1140"/>
        <w:gridCol w:w="1042"/>
        <w:gridCol w:w="505"/>
      </w:tblGrid>
      <w:tr w:rsidR="00045D4F">
        <w:trPr>
          <w:cantSplit/>
          <w:trHeight w:val="360"/>
          <w:tblHeader/>
        </w:trPr>
        <w:tc>
          <w:tcPr>
            <w:tcW w:w="1628" w:type="dxa"/>
            <w:vMerge w:val="restart"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center"/>
            </w:pPr>
            <w:r>
              <w:t>Статус</w:t>
            </w:r>
          </w:p>
        </w:tc>
        <w:tc>
          <w:tcPr>
            <w:tcW w:w="3118" w:type="dxa"/>
            <w:vMerge w:val="restart"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center"/>
            </w:pPr>
            <w:r>
              <w:t>Наименование муниципальной программы, подпрограммы   муниципальной программы,  основного мероприятия</w:t>
            </w:r>
          </w:p>
        </w:tc>
        <w:tc>
          <w:tcPr>
            <w:tcW w:w="6900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center"/>
            </w:pPr>
            <w:r>
              <w:t>Источники финансового обеспечения</w:t>
            </w:r>
          </w:p>
        </w:tc>
        <w:tc>
          <w:tcPr>
            <w:tcW w:w="3668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center"/>
            </w:pPr>
            <w:r>
              <w:t xml:space="preserve">Оценка расходов    </w:t>
            </w:r>
            <w:r>
              <w:br/>
              <w:t>(тыс. руб.), годы</w:t>
            </w:r>
          </w:p>
        </w:tc>
      </w:tr>
      <w:tr w:rsidR="00045D4F">
        <w:trPr>
          <w:cantSplit/>
          <w:trHeight w:val="840"/>
          <w:tblHeader/>
        </w:trPr>
        <w:tc>
          <w:tcPr>
            <w:tcW w:w="1628" w:type="dxa"/>
            <w:vMerge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center"/>
            </w:pPr>
          </w:p>
        </w:tc>
        <w:tc>
          <w:tcPr>
            <w:tcW w:w="3118" w:type="dxa"/>
            <w:vMerge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center"/>
            </w:pPr>
          </w:p>
        </w:tc>
        <w:tc>
          <w:tcPr>
            <w:tcW w:w="6900" w:type="dxa"/>
            <w:gridSpan w:val="2"/>
            <w:vMerge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center"/>
            </w:pPr>
          </w:p>
        </w:tc>
        <w:tc>
          <w:tcPr>
            <w:tcW w:w="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center"/>
            </w:pPr>
            <w:proofErr w:type="spellStart"/>
            <w:r>
              <w:t>очере</w:t>
            </w:r>
            <w:proofErr w:type="gramStart"/>
            <w:r>
              <w:t>д</w:t>
            </w:r>
            <w:proofErr w:type="spellEnd"/>
            <w:r>
              <w:t>-</w:t>
            </w:r>
            <w:proofErr w:type="gramEnd"/>
            <w:r>
              <w:br/>
              <w:t xml:space="preserve">ной </w:t>
            </w:r>
            <w:r>
              <w:br/>
              <w:t>год</w:t>
            </w:r>
          </w:p>
        </w:tc>
        <w:tc>
          <w:tcPr>
            <w:tcW w:w="1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center"/>
            </w:pPr>
            <w:r>
              <w:t>первый</w:t>
            </w:r>
            <w:r>
              <w:br/>
              <w:t xml:space="preserve">год   </w:t>
            </w:r>
            <w:r>
              <w:br/>
            </w:r>
            <w:proofErr w:type="spellStart"/>
            <w:proofErr w:type="gramStart"/>
            <w:r>
              <w:t>плано-вого</w:t>
            </w:r>
            <w:proofErr w:type="spellEnd"/>
            <w:proofErr w:type="gramEnd"/>
            <w:r>
              <w:t xml:space="preserve">  </w:t>
            </w:r>
            <w:r>
              <w:br/>
              <w:t>периода</w:t>
            </w:r>
          </w:p>
        </w:tc>
        <w:tc>
          <w:tcPr>
            <w:tcW w:w="10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center"/>
            </w:pPr>
            <w:r>
              <w:t>второй</w:t>
            </w:r>
            <w:r>
              <w:br/>
              <w:t xml:space="preserve">год   </w:t>
            </w:r>
            <w:r>
              <w:br/>
            </w:r>
            <w:proofErr w:type="spellStart"/>
            <w:r>
              <w:t>план</w:t>
            </w:r>
            <w:proofErr w:type="gramStart"/>
            <w:r>
              <w:t>о</w:t>
            </w:r>
            <w:proofErr w:type="spellEnd"/>
            <w:r>
              <w:t>-</w:t>
            </w:r>
            <w:proofErr w:type="gramEnd"/>
            <w:r>
              <w:br/>
            </w:r>
            <w:proofErr w:type="spellStart"/>
            <w:r>
              <w:t>вого</w:t>
            </w:r>
            <w:proofErr w:type="spellEnd"/>
            <w:r>
              <w:t xml:space="preserve">  </w:t>
            </w:r>
            <w:r>
              <w:br/>
              <w:t>периода</w:t>
            </w:r>
          </w:p>
        </w:tc>
        <w:tc>
          <w:tcPr>
            <w:tcW w:w="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center"/>
            </w:pPr>
            <w:r>
              <w:t>...</w:t>
            </w:r>
          </w:p>
        </w:tc>
      </w:tr>
      <w:tr w:rsidR="00045D4F">
        <w:trPr>
          <w:cantSplit/>
          <w:trHeight w:val="240"/>
          <w:tblHeader/>
        </w:trPr>
        <w:tc>
          <w:tcPr>
            <w:tcW w:w="1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center"/>
            </w:pPr>
            <w:r>
              <w:t>1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center"/>
            </w:pPr>
            <w:r>
              <w:t>2</w:t>
            </w:r>
          </w:p>
        </w:tc>
        <w:tc>
          <w:tcPr>
            <w:tcW w:w="690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center"/>
            </w:pPr>
            <w:r>
              <w:t>3</w:t>
            </w:r>
          </w:p>
        </w:tc>
        <w:tc>
          <w:tcPr>
            <w:tcW w:w="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center"/>
            </w:pPr>
            <w:r>
              <w:t>4</w:t>
            </w:r>
          </w:p>
        </w:tc>
        <w:tc>
          <w:tcPr>
            <w:tcW w:w="1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center"/>
            </w:pPr>
            <w:r>
              <w:t>5</w:t>
            </w:r>
          </w:p>
        </w:tc>
        <w:tc>
          <w:tcPr>
            <w:tcW w:w="10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center"/>
            </w:pPr>
            <w:r>
              <w:t>6</w:t>
            </w:r>
          </w:p>
        </w:tc>
        <w:tc>
          <w:tcPr>
            <w:tcW w:w="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center"/>
            </w:pPr>
            <w:r>
              <w:t>7</w:t>
            </w:r>
          </w:p>
        </w:tc>
      </w:tr>
      <w:tr w:rsidR="00045D4F">
        <w:trPr>
          <w:cantSplit/>
          <w:trHeight w:val="240"/>
        </w:trPr>
        <w:tc>
          <w:tcPr>
            <w:tcW w:w="1628" w:type="dxa"/>
            <w:vMerge w:val="restart"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left"/>
            </w:pPr>
            <w:r>
              <w:t xml:space="preserve">Муниципальная     </w:t>
            </w:r>
            <w:r>
              <w:br/>
              <w:t xml:space="preserve">программа  </w:t>
            </w:r>
          </w:p>
        </w:tc>
        <w:tc>
          <w:tcPr>
            <w:tcW w:w="3118" w:type="dxa"/>
            <w:vMerge w:val="restart"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</w:pPr>
          </w:p>
        </w:tc>
        <w:tc>
          <w:tcPr>
            <w:tcW w:w="690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left"/>
            </w:pPr>
            <w:r>
              <w:t xml:space="preserve">Всего                       </w:t>
            </w:r>
          </w:p>
        </w:tc>
        <w:tc>
          <w:tcPr>
            <w:tcW w:w="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</w:pPr>
          </w:p>
        </w:tc>
        <w:tc>
          <w:tcPr>
            <w:tcW w:w="1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</w:pPr>
          </w:p>
        </w:tc>
        <w:tc>
          <w:tcPr>
            <w:tcW w:w="10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</w:pPr>
          </w:p>
        </w:tc>
        <w:tc>
          <w:tcPr>
            <w:tcW w:w="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</w:pPr>
          </w:p>
        </w:tc>
      </w:tr>
      <w:tr w:rsidR="00045D4F">
        <w:trPr>
          <w:cantSplit/>
          <w:trHeight w:val="135"/>
        </w:trPr>
        <w:tc>
          <w:tcPr>
            <w:tcW w:w="1628" w:type="dxa"/>
            <w:vMerge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</w:pPr>
          </w:p>
        </w:tc>
        <w:tc>
          <w:tcPr>
            <w:tcW w:w="3118" w:type="dxa"/>
            <w:vMerge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</w:pPr>
          </w:p>
        </w:tc>
        <w:tc>
          <w:tcPr>
            <w:tcW w:w="3004" w:type="dxa"/>
            <w:vMerge w:val="restart"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left"/>
            </w:pPr>
            <w:r>
              <w:t xml:space="preserve">бюджет Сортавальского муниципального </w:t>
            </w:r>
            <w:r w:rsidR="00156435">
              <w:t>округ</w:t>
            </w:r>
            <w:r>
              <w:t xml:space="preserve">а </w:t>
            </w:r>
          </w:p>
        </w:tc>
        <w:tc>
          <w:tcPr>
            <w:tcW w:w="3896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left"/>
            </w:pPr>
            <w:r>
              <w:t xml:space="preserve">средства бюджета муниципального образования   </w:t>
            </w:r>
          </w:p>
        </w:tc>
        <w:tc>
          <w:tcPr>
            <w:tcW w:w="981" w:type="dxa"/>
            <w:vMerge w:val="restart"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</w:pPr>
          </w:p>
        </w:tc>
        <w:tc>
          <w:tcPr>
            <w:tcW w:w="1140" w:type="dxa"/>
            <w:vMerge w:val="restart"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</w:pPr>
          </w:p>
        </w:tc>
        <w:tc>
          <w:tcPr>
            <w:tcW w:w="1042" w:type="dxa"/>
            <w:vMerge w:val="restart"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</w:pPr>
          </w:p>
        </w:tc>
        <w:tc>
          <w:tcPr>
            <w:tcW w:w="505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</w:pPr>
          </w:p>
        </w:tc>
      </w:tr>
      <w:tr w:rsidR="00045D4F">
        <w:trPr>
          <w:cantSplit/>
          <w:trHeight w:val="126"/>
        </w:trPr>
        <w:tc>
          <w:tcPr>
            <w:tcW w:w="1628" w:type="dxa"/>
            <w:vMerge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</w:pPr>
          </w:p>
        </w:tc>
        <w:tc>
          <w:tcPr>
            <w:tcW w:w="3118" w:type="dxa"/>
            <w:vMerge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</w:pPr>
          </w:p>
        </w:tc>
        <w:tc>
          <w:tcPr>
            <w:tcW w:w="3004" w:type="dxa"/>
            <w:vMerge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</w:pPr>
          </w:p>
        </w:tc>
        <w:tc>
          <w:tcPr>
            <w:tcW w:w="3896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left"/>
            </w:pPr>
            <w:r>
              <w:t xml:space="preserve">средства, поступающие в бюджет Сортавальского муниципального </w:t>
            </w:r>
            <w:r w:rsidR="00156435">
              <w:t>округ</w:t>
            </w:r>
            <w:r>
              <w:t>а из бюджета Республики Карелия</w:t>
            </w:r>
          </w:p>
        </w:tc>
        <w:tc>
          <w:tcPr>
            <w:tcW w:w="981" w:type="dxa"/>
            <w:vMerge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</w:pPr>
          </w:p>
        </w:tc>
        <w:tc>
          <w:tcPr>
            <w:tcW w:w="1140" w:type="dxa"/>
            <w:vMerge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</w:pPr>
          </w:p>
        </w:tc>
        <w:tc>
          <w:tcPr>
            <w:tcW w:w="1042" w:type="dxa"/>
            <w:vMerge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</w:pPr>
          </w:p>
        </w:tc>
        <w:tc>
          <w:tcPr>
            <w:tcW w:w="505" w:type="dxa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</w:pPr>
          </w:p>
        </w:tc>
      </w:tr>
      <w:tr w:rsidR="00045D4F">
        <w:trPr>
          <w:cantSplit/>
          <w:trHeight w:val="697"/>
        </w:trPr>
        <w:tc>
          <w:tcPr>
            <w:tcW w:w="1628" w:type="dxa"/>
            <w:vMerge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</w:pPr>
          </w:p>
        </w:tc>
        <w:tc>
          <w:tcPr>
            <w:tcW w:w="3118" w:type="dxa"/>
            <w:vMerge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</w:pPr>
          </w:p>
        </w:tc>
        <w:tc>
          <w:tcPr>
            <w:tcW w:w="3004" w:type="dxa"/>
            <w:vMerge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</w:pPr>
          </w:p>
        </w:tc>
        <w:tc>
          <w:tcPr>
            <w:tcW w:w="3896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left"/>
            </w:pPr>
            <w:r>
              <w:t xml:space="preserve">средства, поступающие в бюджет Сортавальского муниципального </w:t>
            </w:r>
            <w:r w:rsidR="00156435">
              <w:t>округ</w:t>
            </w:r>
            <w:r>
              <w:t>а из федерального бюджета</w:t>
            </w:r>
          </w:p>
        </w:tc>
        <w:tc>
          <w:tcPr>
            <w:tcW w:w="981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</w:pPr>
          </w:p>
        </w:tc>
        <w:tc>
          <w:tcPr>
            <w:tcW w:w="1140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</w:pPr>
          </w:p>
        </w:tc>
        <w:tc>
          <w:tcPr>
            <w:tcW w:w="1042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</w:pPr>
          </w:p>
        </w:tc>
        <w:tc>
          <w:tcPr>
            <w:tcW w:w="50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</w:pPr>
          </w:p>
        </w:tc>
      </w:tr>
      <w:tr w:rsidR="00045D4F">
        <w:trPr>
          <w:cantSplit/>
          <w:trHeight w:val="697"/>
        </w:trPr>
        <w:tc>
          <w:tcPr>
            <w:tcW w:w="1628" w:type="dxa"/>
            <w:vMerge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</w:pPr>
          </w:p>
        </w:tc>
        <w:tc>
          <w:tcPr>
            <w:tcW w:w="3118" w:type="dxa"/>
            <w:vMerge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</w:pPr>
          </w:p>
        </w:tc>
        <w:tc>
          <w:tcPr>
            <w:tcW w:w="3004" w:type="dxa"/>
            <w:vMerge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</w:pPr>
          </w:p>
        </w:tc>
        <w:tc>
          <w:tcPr>
            <w:tcW w:w="3896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left"/>
            </w:pPr>
            <w:r>
              <w:t xml:space="preserve">средства, поступающие в бюджет Сортавальского муниципального </w:t>
            </w:r>
            <w:r w:rsidR="00156435">
              <w:t>округ</w:t>
            </w:r>
            <w:r>
              <w:t>а из бюджетов поселений</w:t>
            </w:r>
          </w:p>
        </w:tc>
        <w:tc>
          <w:tcPr>
            <w:tcW w:w="981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</w:pPr>
          </w:p>
        </w:tc>
        <w:tc>
          <w:tcPr>
            <w:tcW w:w="1140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</w:pPr>
          </w:p>
        </w:tc>
        <w:tc>
          <w:tcPr>
            <w:tcW w:w="1042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</w:pPr>
          </w:p>
        </w:tc>
        <w:tc>
          <w:tcPr>
            <w:tcW w:w="50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</w:pPr>
          </w:p>
        </w:tc>
      </w:tr>
      <w:tr w:rsidR="00045D4F">
        <w:trPr>
          <w:cantSplit/>
          <w:trHeight w:val="264"/>
        </w:trPr>
        <w:tc>
          <w:tcPr>
            <w:tcW w:w="1628" w:type="dxa"/>
            <w:vMerge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</w:pPr>
          </w:p>
        </w:tc>
        <w:tc>
          <w:tcPr>
            <w:tcW w:w="3118" w:type="dxa"/>
            <w:vMerge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</w:pPr>
          </w:p>
        </w:tc>
        <w:tc>
          <w:tcPr>
            <w:tcW w:w="690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left"/>
            </w:pPr>
            <w:r>
              <w:t>бюджеты  муниципальных образований (поселений)</w:t>
            </w:r>
          </w:p>
        </w:tc>
        <w:tc>
          <w:tcPr>
            <w:tcW w:w="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</w:pPr>
          </w:p>
        </w:tc>
        <w:tc>
          <w:tcPr>
            <w:tcW w:w="1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</w:pPr>
          </w:p>
        </w:tc>
        <w:tc>
          <w:tcPr>
            <w:tcW w:w="10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</w:pPr>
          </w:p>
        </w:tc>
        <w:tc>
          <w:tcPr>
            <w:tcW w:w="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</w:pPr>
          </w:p>
        </w:tc>
      </w:tr>
      <w:tr w:rsidR="00045D4F">
        <w:trPr>
          <w:cantSplit/>
          <w:trHeight w:val="240"/>
        </w:trPr>
        <w:tc>
          <w:tcPr>
            <w:tcW w:w="1628" w:type="dxa"/>
            <w:vMerge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</w:pPr>
          </w:p>
        </w:tc>
        <w:tc>
          <w:tcPr>
            <w:tcW w:w="3118" w:type="dxa"/>
            <w:vMerge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</w:pPr>
          </w:p>
        </w:tc>
        <w:tc>
          <w:tcPr>
            <w:tcW w:w="690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left"/>
            </w:pPr>
            <w:r>
              <w:t xml:space="preserve">другие источники (юридические лица и др.)  </w:t>
            </w:r>
          </w:p>
        </w:tc>
        <w:tc>
          <w:tcPr>
            <w:tcW w:w="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</w:pPr>
          </w:p>
        </w:tc>
        <w:tc>
          <w:tcPr>
            <w:tcW w:w="1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</w:pPr>
          </w:p>
        </w:tc>
        <w:tc>
          <w:tcPr>
            <w:tcW w:w="10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</w:pPr>
          </w:p>
        </w:tc>
        <w:tc>
          <w:tcPr>
            <w:tcW w:w="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</w:pPr>
          </w:p>
        </w:tc>
      </w:tr>
      <w:tr w:rsidR="00045D4F">
        <w:trPr>
          <w:cantSplit/>
          <w:trHeight w:val="240"/>
        </w:trPr>
        <w:tc>
          <w:tcPr>
            <w:tcW w:w="1628" w:type="dxa"/>
            <w:vMerge w:val="restart"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left"/>
            </w:pPr>
            <w:r>
              <w:t>Подпрограмма 1</w:t>
            </w:r>
          </w:p>
          <w:p w:rsidR="00045D4F" w:rsidRDefault="00A414FE">
            <w:pPr>
              <w:autoSpaceDE w:val="0"/>
              <w:jc w:val="left"/>
            </w:pPr>
            <w:r>
              <w:t>(Основное мероприятие (мероприятие</w:t>
            </w:r>
            <w:proofErr w:type="gramStart"/>
            <w:r>
              <w:t>1</w:t>
            </w:r>
            <w:proofErr w:type="gramEnd"/>
            <w:r>
              <w:t>) &lt;1&gt;</w:t>
            </w:r>
          </w:p>
        </w:tc>
        <w:tc>
          <w:tcPr>
            <w:tcW w:w="3118" w:type="dxa"/>
            <w:vMerge w:val="restart"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</w:pPr>
          </w:p>
        </w:tc>
        <w:tc>
          <w:tcPr>
            <w:tcW w:w="690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left"/>
            </w:pPr>
            <w:r>
              <w:t xml:space="preserve">Всего                       </w:t>
            </w:r>
          </w:p>
        </w:tc>
        <w:tc>
          <w:tcPr>
            <w:tcW w:w="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</w:pPr>
          </w:p>
        </w:tc>
        <w:tc>
          <w:tcPr>
            <w:tcW w:w="1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</w:pPr>
          </w:p>
        </w:tc>
        <w:tc>
          <w:tcPr>
            <w:tcW w:w="10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</w:pPr>
          </w:p>
        </w:tc>
        <w:tc>
          <w:tcPr>
            <w:tcW w:w="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</w:pPr>
          </w:p>
        </w:tc>
      </w:tr>
      <w:tr w:rsidR="00045D4F">
        <w:trPr>
          <w:cantSplit/>
          <w:trHeight w:val="111"/>
        </w:trPr>
        <w:tc>
          <w:tcPr>
            <w:tcW w:w="1628" w:type="dxa"/>
            <w:vMerge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</w:pPr>
          </w:p>
        </w:tc>
        <w:tc>
          <w:tcPr>
            <w:tcW w:w="3118" w:type="dxa"/>
            <w:vMerge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</w:pPr>
          </w:p>
        </w:tc>
        <w:tc>
          <w:tcPr>
            <w:tcW w:w="3004" w:type="dxa"/>
            <w:vMerge w:val="restart"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left"/>
            </w:pPr>
            <w:r>
              <w:t xml:space="preserve">бюджет Сортавальского муниципального </w:t>
            </w:r>
            <w:r w:rsidR="00156435">
              <w:t>округ</w:t>
            </w:r>
            <w:r>
              <w:t xml:space="preserve">а </w:t>
            </w:r>
          </w:p>
        </w:tc>
        <w:tc>
          <w:tcPr>
            <w:tcW w:w="3896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left"/>
            </w:pPr>
            <w:r>
              <w:t xml:space="preserve">средства бюджета муниципального образования   </w:t>
            </w:r>
          </w:p>
        </w:tc>
        <w:tc>
          <w:tcPr>
            <w:tcW w:w="981" w:type="dxa"/>
            <w:vMerge w:val="restart"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</w:pPr>
          </w:p>
        </w:tc>
        <w:tc>
          <w:tcPr>
            <w:tcW w:w="1140" w:type="dxa"/>
            <w:vMerge w:val="restart"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</w:pPr>
          </w:p>
        </w:tc>
        <w:tc>
          <w:tcPr>
            <w:tcW w:w="1042" w:type="dxa"/>
            <w:vMerge w:val="restart"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</w:pPr>
          </w:p>
        </w:tc>
        <w:tc>
          <w:tcPr>
            <w:tcW w:w="505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</w:pPr>
          </w:p>
        </w:tc>
      </w:tr>
      <w:tr w:rsidR="00045D4F">
        <w:trPr>
          <w:cantSplit/>
          <w:trHeight w:val="150"/>
        </w:trPr>
        <w:tc>
          <w:tcPr>
            <w:tcW w:w="1628" w:type="dxa"/>
            <w:vMerge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</w:pPr>
          </w:p>
        </w:tc>
        <w:tc>
          <w:tcPr>
            <w:tcW w:w="3118" w:type="dxa"/>
            <w:vMerge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</w:pPr>
          </w:p>
        </w:tc>
        <w:tc>
          <w:tcPr>
            <w:tcW w:w="3004" w:type="dxa"/>
            <w:vMerge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</w:pPr>
          </w:p>
        </w:tc>
        <w:tc>
          <w:tcPr>
            <w:tcW w:w="3896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left"/>
            </w:pPr>
            <w:r>
              <w:t xml:space="preserve">средства, поступающие в бюджет Сортавальского муниципального </w:t>
            </w:r>
            <w:r w:rsidR="00156435">
              <w:t>округ</w:t>
            </w:r>
            <w:r>
              <w:t>а из бюджета Республики Карелия</w:t>
            </w:r>
          </w:p>
        </w:tc>
        <w:tc>
          <w:tcPr>
            <w:tcW w:w="981" w:type="dxa"/>
            <w:vMerge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</w:pPr>
          </w:p>
        </w:tc>
        <w:tc>
          <w:tcPr>
            <w:tcW w:w="1140" w:type="dxa"/>
            <w:vMerge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</w:pPr>
          </w:p>
        </w:tc>
        <w:tc>
          <w:tcPr>
            <w:tcW w:w="1042" w:type="dxa"/>
            <w:vMerge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</w:pPr>
          </w:p>
        </w:tc>
        <w:tc>
          <w:tcPr>
            <w:tcW w:w="505" w:type="dxa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</w:pPr>
          </w:p>
        </w:tc>
      </w:tr>
      <w:tr w:rsidR="00045D4F">
        <w:trPr>
          <w:cantSplit/>
          <w:trHeight w:val="150"/>
        </w:trPr>
        <w:tc>
          <w:tcPr>
            <w:tcW w:w="1628" w:type="dxa"/>
            <w:vMerge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</w:pPr>
          </w:p>
        </w:tc>
        <w:tc>
          <w:tcPr>
            <w:tcW w:w="3118" w:type="dxa"/>
            <w:vMerge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</w:pPr>
          </w:p>
        </w:tc>
        <w:tc>
          <w:tcPr>
            <w:tcW w:w="3004" w:type="dxa"/>
            <w:vMerge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</w:pPr>
          </w:p>
        </w:tc>
        <w:tc>
          <w:tcPr>
            <w:tcW w:w="3896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left"/>
            </w:pPr>
            <w:r>
              <w:t xml:space="preserve">средства, поступающие в бюджет Сортавальского муниципального </w:t>
            </w:r>
            <w:r w:rsidR="00156435">
              <w:t>округ</w:t>
            </w:r>
            <w:r>
              <w:t>а из федерального бюджета</w:t>
            </w:r>
          </w:p>
        </w:tc>
        <w:tc>
          <w:tcPr>
            <w:tcW w:w="981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</w:pPr>
          </w:p>
        </w:tc>
        <w:tc>
          <w:tcPr>
            <w:tcW w:w="1140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</w:pPr>
          </w:p>
        </w:tc>
        <w:tc>
          <w:tcPr>
            <w:tcW w:w="1042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</w:pPr>
          </w:p>
        </w:tc>
        <w:tc>
          <w:tcPr>
            <w:tcW w:w="50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</w:pPr>
          </w:p>
        </w:tc>
      </w:tr>
      <w:tr w:rsidR="00045D4F">
        <w:trPr>
          <w:cantSplit/>
          <w:trHeight w:val="150"/>
        </w:trPr>
        <w:tc>
          <w:tcPr>
            <w:tcW w:w="1628" w:type="dxa"/>
            <w:vMerge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</w:pPr>
          </w:p>
        </w:tc>
        <w:tc>
          <w:tcPr>
            <w:tcW w:w="3118" w:type="dxa"/>
            <w:vMerge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</w:pPr>
          </w:p>
        </w:tc>
        <w:tc>
          <w:tcPr>
            <w:tcW w:w="3004" w:type="dxa"/>
            <w:vMerge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</w:pPr>
          </w:p>
        </w:tc>
        <w:tc>
          <w:tcPr>
            <w:tcW w:w="3896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left"/>
            </w:pPr>
            <w:r>
              <w:t xml:space="preserve">средства, поступающие в бюджет Сортавальского муниципального </w:t>
            </w:r>
            <w:r w:rsidR="00156435">
              <w:t>округ</w:t>
            </w:r>
            <w:r>
              <w:t>а из бюджетов поселений</w:t>
            </w:r>
          </w:p>
        </w:tc>
        <w:tc>
          <w:tcPr>
            <w:tcW w:w="981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</w:pPr>
          </w:p>
        </w:tc>
        <w:tc>
          <w:tcPr>
            <w:tcW w:w="1140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</w:pPr>
          </w:p>
        </w:tc>
        <w:tc>
          <w:tcPr>
            <w:tcW w:w="1042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</w:pPr>
          </w:p>
        </w:tc>
        <w:tc>
          <w:tcPr>
            <w:tcW w:w="50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</w:pPr>
          </w:p>
        </w:tc>
      </w:tr>
      <w:tr w:rsidR="00045D4F">
        <w:trPr>
          <w:cantSplit/>
          <w:trHeight w:val="288"/>
        </w:trPr>
        <w:tc>
          <w:tcPr>
            <w:tcW w:w="1628" w:type="dxa"/>
            <w:vMerge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</w:pPr>
          </w:p>
        </w:tc>
        <w:tc>
          <w:tcPr>
            <w:tcW w:w="3118" w:type="dxa"/>
            <w:vMerge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</w:pPr>
          </w:p>
        </w:tc>
        <w:tc>
          <w:tcPr>
            <w:tcW w:w="690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left"/>
            </w:pPr>
            <w:r>
              <w:t>бюджеты   муниципальных образований (поселений)</w:t>
            </w:r>
          </w:p>
        </w:tc>
        <w:tc>
          <w:tcPr>
            <w:tcW w:w="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</w:pPr>
          </w:p>
        </w:tc>
        <w:tc>
          <w:tcPr>
            <w:tcW w:w="1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</w:pPr>
          </w:p>
        </w:tc>
        <w:tc>
          <w:tcPr>
            <w:tcW w:w="10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</w:pPr>
          </w:p>
        </w:tc>
        <w:tc>
          <w:tcPr>
            <w:tcW w:w="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</w:pPr>
          </w:p>
        </w:tc>
      </w:tr>
      <w:tr w:rsidR="00045D4F">
        <w:trPr>
          <w:cantSplit/>
          <w:trHeight w:val="264"/>
        </w:trPr>
        <w:tc>
          <w:tcPr>
            <w:tcW w:w="1628" w:type="dxa"/>
            <w:vMerge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</w:pPr>
          </w:p>
        </w:tc>
        <w:tc>
          <w:tcPr>
            <w:tcW w:w="3118" w:type="dxa"/>
            <w:vMerge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</w:pPr>
          </w:p>
        </w:tc>
        <w:tc>
          <w:tcPr>
            <w:tcW w:w="6900" w:type="dxa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left"/>
            </w:pPr>
            <w:r>
              <w:t xml:space="preserve">другие источники (юридические лица и др.)  </w:t>
            </w:r>
          </w:p>
        </w:tc>
        <w:tc>
          <w:tcPr>
            <w:tcW w:w="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</w:pPr>
          </w:p>
        </w:tc>
        <w:tc>
          <w:tcPr>
            <w:tcW w:w="1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</w:pPr>
          </w:p>
        </w:tc>
        <w:tc>
          <w:tcPr>
            <w:tcW w:w="10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</w:pPr>
          </w:p>
        </w:tc>
        <w:tc>
          <w:tcPr>
            <w:tcW w:w="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</w:pPr>
          </w:p>
        </w:tc>
      </w:tr>
    </w:tbl>
    <w:p w:rsidR="00045D4F" w:rsidRDefault="00A414FE">
      <w:pPr>
        <w:autoSpaceDE w:val="0"/>
        <w:ind w:firstLine="540"/>
        <w:rPr>
          <w:sz w:val="22"/>
          <w:szCs w:val="22"/>
        </w:rPr>
        <w:sectPr w:rsidR="00045D4F">
          <w:headerReference w:type="default" r:id="rId11"/>
          <w:pgSz w:w="16838" w:h="11906" w:orient="landscape"/>
          <w:pgMar w:top="776" w:right="1134" w:bottom="426" w:left="1134" w:header="720" w:footer="0" w:gutter="0"/>
          <w:cols w:space="720"/>
          <w:formProt w:val="0"/>
          <w:docGrid w:linePitch="299"/>
        </w:sectPr>
      </w:pPr>
      <w:r>
        <w:rPr>
          <w:sz w:val="22"/>
          <w:szCs w:val="22"/>
        </w:rPr>
        <w:t>&lt;1</w:t>
      </w:r>
      <w:proofErr w:type="gramStart"/>
      <w:r>
        <w:rPr>
          <w:sz w:val="22"/>
          <w:szCs w:val="22"/>
        </w:rPr>
        <w:t>&gt; В</w:t>
      </w:r>
      <w:proofErr w:type="gramEnd"/>
      <w:r>
        <w:rPr>
          <w:sz w:val="22"/>
          <w:szCs w:val="22"/>
        </w:rPr>
        <w:t xml:space="preserve"> случае отсутствия подпрограмм.</w:t>
      </w:r>
    </w:p>
    <w:p w:rsidR="00045D4F" w:rsidRDefault="00A414FE">
      <w:pPr>
        <w:widowControl w:val="0"/>
        <w:autoSpaceDE w:val="0"/>
        <w:jc w:val="right"/>
        <w:outlineLvl w:val="2"/>
        <w:rPr>
          <w:b/>
          <w:sz w:val="26"/>
          <w:szCs w:val="26"/>
        </w:rPr>
      </w:pPr>
      <w:r>
        <w:rPr>
          <w:b/>
          <w:sz w:val="26"/>
          <w:szCs w:val="26"/>
        </w:rPr>
        <w:lastRenderedPageBreak/>
        <w:t>Таблица 5</w:t>
      </w:r>
    </w:p>
    <w:p w:rsidR="00045D4F" w:rsidRDefault="00045D4F">
      <w:pPr>
        <w:autoSpaceDE w:val="0"/>
        <w:ind w:firstLine="540"/>
        <w:rPr>
          <w:b/>
          <w:sz w:val="24"/>
          <w:szCs w:val="24"/>
        </w:rPr>
      </w:pPr>
    </w:p>
    <w:p w:rsidR="00045D4F" w:rsidRDefault="00A414FE">
      <w:pPr>
        <w:autoSpaceDE w:val="0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Расчет объемов бюджетных ассигнований бюджета Сортавальского муниципального </w:t>
      </w:r>
      <w:r w:rsidR="00156435">
        <w:rPr>
          <w:b/>
          <w:bCs/>
          <w:sz w:val="24"/>
          <w:szCs w:val="24"/>
        </w:rPr>
        <w:t>округ</w:t>
      </w:r>
      <w:r>
        <w:rPr>
          <w:b/>
          <w:bCs/>
          <w:sz w:val="24"/>
          <w:szCs w:val="24"/>
        </w:rPr>
        <w:t>а</w:t>
      </w:r>
    </w:p>
    <w:p w:rsidR="00045D4F" w:rsidRDefault="00A414FE">
      <w:pPr>
        <w:autoSpaceDE w:val="0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на исполнение публичных нормативных обязательств  в соответствии с законодательством отдельным категориям граждан по муниципальной программе</w:t>
      </w:r>
    </w:p>
    <w:p w:rsidR="00045D4F" w:rsidRDefault="00045D4F">
      <w:pPr>
        <w:autoSpaceDE w:val="0"/>
        <w:jc w:val="center"/>
        <w:rPr>
          <w:b/>
          <w:bCs/>
          <w:sz w:val="24"/>
          <w:szCs w:val="24"/>
        </w:rPr>
      </w:pPr>
    </w:p>
    <w:tbl>
      <w:tblPr>
        <w:tblW w:w="15394" w:type="dxa"/>
        <w:tblInd w:w="-75" w:type="dxa"/>
        <w:tblBorders>
          <w:top w:val="single" w:sz="6" w:space="0" w:color="000000"/>
          <w:left w:val="single" w:sz="6" w:space="0" w:color="000000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40"/>
        <w:gridCol w:w="1657"/>
        <w:gridCol w:w="1701"/>
        <w:gridCol w:w="2268"/>
        <w:gridCol w:w="2551"/>
        <w:gridCol w:w="1559"/>
        <w:gridCol w:w="1701"/>
        <w:gridCol w:w="1843"/>
        <w:gridCol w:w="1574"/>
      </w:tblGrid>
      <w:tr w:rsidR="00045D4F">
        <w:trPr>
          <w:cantSplit/>
          <w:trHeight w:val="240"/>
        </w:trPr>
        <w:tc>
          <w:tcPr>
            <w:tcW w:w="540" w:type="dxa"/>
            <w:vMerge w:val="restart"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№ </w:t>
            </w:r>
            <w:r>
              <w:rPr>
                <w:sz w:val="24"/>
                <w:szCs w:val="24"/>
              </w:rPr>
              <w:br/>
            </w:r>
            <w:proofErr w:type="gramStart"/>
            <w:r>
              <w:rPr>
                <w:sz w:val="24"/>
                <w:szCs w:val="24"/>
              </w:rPr>
              <w:t>п</w:t>
            </w:r>
            <w:proofErr w:type="gramEnd"/>
            <w:r>
              <w:rPr>
                <w:sz w:val="24"/>
                <w:szCs w:val="24"/>
              </w:rPr>
              <w:t>/п</w:t>
            </w:r>
          </w:p>
        </w:tc>
        <w:tc>
          <w:tcPr>
            <w:tcW w:w="1657" w:type="dxa"/>
            <w:vMerge w:val="restart"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Нормативный акт</w:t>
            </w:r>
          </w:p>
        </w:tc>
        <w:tc>
          <w:tcPr>
            <w:tcW w:w="2268" w:type="dxa"/>
            <w:vMerge w:val="restart"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Код классификации расходов бюджетов (ГРБС, </w:t>
            </w:r>
            <w:proofErr w:type="spellStart"/>
            <w:r>
              <w:rPr>
                <w:sz w:val="24"/>
                <w:szCs w:val="24"/>
              </w:rPr>
              <w:t>Рз</w:t>
            </w:r>
            <w:proofErr w:type="spellEnd"/>
            <w:r>
              <w:rPr>
                <w:sz w:val="24"/>
                <w:szCs w:val="24"/>
              </w:rPr>
              <w:t xml:space="preserve">, </w:t>
            </w:r>
            <w:proofErr w:type="spellStart"/>
            <w:proofErr w:type="gramStart"/>
            <w:r>
              <w:rPr>
                <w:sz w:val="24"/>
                <w:szCs w:val="24"/>
              </w:rPr>
              <w:t>Пр</w:t>
            </w:r>
            <w:proofErr w:type="spellEnd"/>
            <w:proofErr w:type="gramEnd"/>
            <w:r>
              <w:rPr>
                <w:sz w:val="24"/>
                <w:szCs w:val="24"/>
              </w:rPr>
              <w:t xml:space="preserve">,  </w:t>
            </w:r>
            <w:proofErr w:type="spellStart"/>
            <w:r>
              <w:rPr>
                <w:sz w:val="24"/>
                <w:szCs w:val="24"/>
              </w:rPr>
              <w:t>Цср</w:t>
            </w:r>
            <w:proofErr w:type="spellEnd"/>
            <w:r>
              <w:rPr>
                <w:sz w:val="24"/>
                <w:szCs w:val="24"/>
              </w:rPr>
              <w:t xml:space="preserve">, </w:t>
            </w:r>
            <w:proofErr w:type="spellStart"/>
            <w:r>
              <w:rPr>
                <w:sz w:val="24"/>
                <w:szCs w:val="24"/>
              </w:rPr>
              <w:t>Вр</w:t>
            </w:r>
            <w:proofErr w:type="spellEnd"/>
            <w:r>
              <w:rPr>
                <w:sz w:val="24"/>
                <w:szCs w:val="24"/>
              </w:rPr>
              <w:t>.)</w:t>
            </w:r>
          </w:p>
        </w:tc>
        <w:tc>
          <w:tcPr>
            <w:tcW w:w="2551" w:type="dxa"/>
            <w:vMerge w:val="restart"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Показатели</w:t>
            </w:r>
          </w:p>
        </w:tc>
        <w:tc>
          <w:tcPr>
            <w:tcW w:w="667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Годы</w:t>
            </w:r>
          </w:p>
        </w:tc>
      </w:tr>
      <w:tr w:rsidR="00045D4F">
        <w:trPr>
          <w:cantSplit/>
          <w:trHeight w:val="480"/>
        </w:trPr>
        <w:tc>
          <w:tcPr>
            <w:tcW w:w="540" w:type="dxa"/>
            <w:vMerge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57" w:type="dxa"/>
            <w:vMerge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551" w:type="dxa"/>
            <w:vMerge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очередной</w:t>
            </w:r>
            <w:r>
              <w:rPr>
                <w:sz w:val="24"/>
                <w:szCs w:val="24"/>
              </w:rPr>
              <w:br/>
              <w:t>год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первый год</w:t>
            </w:r>
            <w:r>
              <w:rPr>
                <w:sz w:val="24"/>
                <w:szCs w:val="24"/>
              </w:rPr>
              <w:br/>
              <w:t xml:space="preserve">планового </w:t>
            </w:r>
            <w:r>
              <w:rPr>
                <w:sz w:val="24"/>
                <w:szCs w:val="24"/>
              </w:rPr>
              <w:br/>
              <w:t>периода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второй год</w:t>
            </w:r>
            <w:r>
              <w:rPr>
                <w:sz w:val="24"/>
                <w:szCs w:val="24"/>
              </w:rPr>
              <w:br/>
              <w:t xml:space="preserve">планового </w:t>
            </w:r>
            <w:r>
              <w:rPr>
                <w:sz w:val="24"/>
                <w:szCs w:val="24"/>
              </w:rPr>
              <w:br/>
              <w:t>периода</w:t>
            </w:r>
          </w:p>
        </w:tc>
        <w:tc>
          <w:tcPr>
            <w:tcW w:w="15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ind w:right="6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...</w:t>
            </w:r>
          </w:p>
        </w:tc>
      </w:tr>
      <w:tr w:rsidR="00045D4F">
        <w:trPr>
          <w:cantSplit/>
          <w:trHeight w:val="24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6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15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</w:tr>
      <w:tr w:rsidR="00045D4F">
        <w:trPr>
          <w:cantSplit/>
          <w:trHeight w:val="36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  <w:rPr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Размер выплаты </w:t>
            </w:r>
          </w:p>
          <w:p w:rsidR="00045D4F" w:rsidRDefault="00A414FE">
            <w:pPr>
              <w:autoSpaceDE w:val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(тыс. руб./чел.)  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  <w:rPr>
                <w:sz w:val="24"/>
                <w:szCs w:val="24"/>
              </w:rPr>
            </w:pPr>
          </w:p>
        </w:tc>
        <w:tc>
          <w:tcPr>
            <w:tcW w:w="15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  <w:rPr>
                <w:sz w:val="24"/>
                <w:szCs w:val="24"/>
              </w:rPr>
            </w:pPr>
          </w:p>
        </w:tc>
      </w:tr>
      <w:tr w:rsidR="00045D4F">
        <w:trPr>
          <w:cantSplit/>
          <w:trHeight w:val="36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  <w:rPr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Оценка численности</w:t>
            </w:r>
            <w:r>
              <w:rPr>
                <w:sz w:val="24"/>
                <w:szCs w:val="24"/>
              </w:rPr>
              <w:br/>
              <w:t>получателей (чел.)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  <w:rPr>
                <w:sz w:val="24"/>
                <w:szCs w:val="24"/>
              </w:rPr>
            </w:pPr>
          </w:p>
        </w:tc>
        <w:tc>
          <w:tcPr>
            <w:tcW w:w="15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  <w:rPr>
                <w:sz w:val="24"/>
                <w:szCs w:val="24"/>
              </w:rPr>
            </w:pPr>
          </w:p>
        </w:tc>
      </w:tr>
      <w:tr w:rsidR="00045D4F">
        <w:trPr>
          <w:cantSplit/>
          <w:trHeight w:val="6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  <w:rPr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Объем бюджетных   </w:t>
            </w:r>
            <w:r>
              <w:rPr>
                <w:sz w:val="24"/>
                <w:szCs w:val="24"/>
              </w:rPr>
              <w:br/>
              <w:t xml:space="preserve">ассигнований на   </w:t>
            </w:r>
            <w:r>
              <w:rPr>
                <w:sz w:val="24"/>
                <w:szCs w:val="24"/>
              </w:rPr>
              <w:br/>
              <w:t>исполнение ПНО &lt;1&gt;</w:t>
            </w:r>
            <w:r>
              <w:rPr>
                <w:sz w:val="24"/>
                <w:szCs w:val="24"/>
              </w:rPr>
              <w:br/>
              <w:t xml:space="preserve">(тыс. руб.)       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  <w:rPr>
                <w:sz w:val="24"/>
                <w:szCs w:val="24"/>
              </w:rPr>
            </w:pPr>
          </w:p>
        </w:tc>
        <w:tc>
          <w:tcPr>
            <w:tcW w:w="15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  <w:rPr>
                <w:sz w:val="24"/>
                <w:szCs w:val="24"/>
              </w:rPr>
            </w:pPr>
          </w:p>
        </w:tc>
      </w:tr>
    </w:tbl>
    <w:p w:rsidR="00045D4F" w:rsidRDefault="00045D4F">
      <w:pPr>
        <w:autoSpaceDE w:val="0"/>
        <w:ind w:firstLine="540"/>
        <w:rPr>
          <w:sz w:val="22"/>
          <w:szCs w:val="22"/>
        </w:rPr>
      </w:pPr>
    </w:p>
    <w:p w:rsidR="00045D4F" w:rsidRDefault="00A414FE">
      <w:pPr>
        <w:autoSpaceDE w:val="0"/>
        <w:ind w:firstLine="540"/>
      </w:pPr>
      <w:r>
        <w:t>&lt;1&gt; ПНО - публичное нормативное обязательство.</w:t>
      </w:r>
      <w:r>
        <w:br w:type="page"/>
      </w:r>
    </w:p>
    <w:p w:rsidR="00045D4F" w:rsidRDefault="00045D4F">
      <w:pPr>
        <w:widowControl w:val="0"/>
        <w:autoSpaceDE w:val="0"/>
        <w:jc w:val="left"/>
        <w:rPr>
          <w:sz w:val="24"/>
          <w:szCs w:val="24"/>
        </w:rPr>
      </w:pPr>
    </w:p>
    <w:p w:rsidR="00045D4F" w:rsidRDefault="00A414FE">
      <w:pPr>
        <w:widowControl w:val="0"/>
        <w:autoSpaceDE w:val="0"/>
        <w:spacing w:after="108"/>
        <w:jc w:val="right"/>
        <w:outlineLvl w:val="0"/>
      </w:pPr>
      <w:r w:rsidRPr="00A414FE">
        <w:rPr>
          <w:b/>
          <w:bCs/>
          <w:color w:val="26282F"/>
          <w:sz w:val="24"/>
          <w:szCs w:val="24"/>
        </w:rPr>
        <w:t xml:space="preserve">Таблица </w:t>
      </w:r>
      <w:r>
        <w:rPr>
          <w:b/>
          <w:bCs/>
          <w:color w:val="26282F"/>
          <w:sz w:val="24"/>
          <w:szCs w:val="24"/>
        </w:rPr>
        <w:t>6</w:t>
      </w:r>
    </w:p>
    <w:p w:rsidR="00045D4F" w:rsidRDefault="00A414FE">
      <w:pPr>
        <w:autoSpaceDE w:val="0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Сведения о достижении значений показателей (индикаторов) муниципальной программы __________________________________________ Сортавальского муниципального </w:t>
      </w:r>
      <w:r w:rsidR="00156435">
        <w:rPr>
          <w:b/>
          <w:bCs/>
          <w:sz w:val="24"/>
          <w:szCs w:val="24"/>
        </w:rPr>
        <w:t>округ</w:t>
      </w:r>
      <w:r>
        <w:rPr>
          <w:b/>
          <w:bCs/>
          <w:sz w:val="24"/>
          <w:szCs w:val="24"/>
        </w:rPr>
        <w:t>а</w:t>
      </w:r>
    </w:p>
    <w:p w:rsidR="00045D4F" w:rsidRDefault="00045D4F">
      <w:pPr>
        <w:autoSpaceDE w:val="0"/>
        <w:jc w:val="center"/>
        <w:rPr>
          <w:b/>
          <w:bCs/>
          <w:sz w:val="24"/>
          <w:szCs w:val="24"/>
        </w:rPr>
      </w:pPr>
    </w:p>
    <w:tbl>
      <w:tblPr>
        <w:tblW w:w="5000" w:type="pct"/>
        <w:tblInd w:w="-111" w:type="dxa"/>
        <w:tblBorders>
          <w:top w:val="single" w:sz="4" w:space="0" w:color="000000"/>
          <w:left w:val="single" w:sz="4" w:space="0" w:color="000000"/>
          <w:bottom w:val="single" w:sz="4" w:space="0" w:color="000000"/>
          <w:insideH w:val="single" w:sz="4" w:space="0" w:color="000000"/>
        </w:tblBorders>
        <w:tblLook w:val="04A0" w:firstRow="1" w:lastRow="0" w:firstColumn="1" w:lastColumn="0" w:noHBand="0" w:noVBand="1"/>
      </w:tblPr>
      <w:tblGrid>
        <w:gridCol w:w="800"/>
        <w:gridCol w:w="3600"/>
        <w:gridCol w:w="1691"/>
        <w:gridCol w:w="2940"/>
        <w:gridCol w:w="1259"/>
        <w:gridCol w:w="1262"/>
        <w:gridCol w:w="3234"/>
      </w:tblGrid>
      <w:tr w:rsidR="00045D4F">
        <w:trPr>
          <w:trHeight w:val="960"/>
        </w:trPr>
        <w:tc>
          <w:tcPr>
            <w:tcW w:w="78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№ </w:t>
            </w:r>
            <w:r>
              <w:rPr>
                <w:sz w:val="24"/>
                <w:szCs w:val="24"/>
              </w:rPr>
              <w:br/>
            </w:r>
            <w:proofErr w:type="gramStart"/>
            <w:r>
              <w:rPr>
                <w:sz w:val="24"/>
                <w:szCs w:val="24"/>
              </w:rPr>
              <w:t>п</w:t>
            </w:r>
            <w:proofErr w:type="gramEnd"/>
            <w:r>
              <w:rPr>
                <w:sz w:val="24"/>
                <w:szCs w:val="24"/>
              </w:rPr>
              <w:t>/п</w:t>
            </w:r>
          </w:p>
        </w:tc>
        <w:tc>
          <w:tcPr>
            <w:tcW w:w="3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Показатель    </w:t>
            </w:r>
            <w:r>
              <w:rPr>
                <w:sz w:val="24"/>
                <w:szCs w:val="24"/>
              </w:rPr>
              <w:br/>
              <w:t xml:space="preserve">(индикатор)   </w:t>
            </w:r>
            <w:r>
              <w:rPr>
                <w:sz w:val="24"/>
                <w:szCs w:val="24"/>
              </w:rPr>
              <w:br/>
              <w:t>(наименование)</w:t>
            </w:r>
          </w:p>
        </w:tc>
        <w:tc>
          <w:tcPr>
            <w:tcW w:w="166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Ед.   </w:t>
            </w:r>
            <w:r>
              <w:rPr>
                <w:sz w:val="24"/>
                <w:szCs w:val="24"/>
              </w:rPr>
              <w:br/>
              <w:t>измерения</w:t>
            </w:r>
          </w:p>
        </w:tc>
        <w:tc>
          <w:tcPr>
            <w:tcW w:w="538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Значения показателей (индикаторов) муниципальной  программы, подпрограммы  муниципальной программы</w:t>
            </w:r>
          </w:p>
        </w:tc>
        <w:tc>
          <w:tcPr>
            <w:tcW w:w="318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Обоснование отклонений значений  показателя (индикатора) на конец  отчетного  года (при  наличии)</w:t>
            </w:r>
          </w:p>
        </w:tc>
      </w:tr>
      <w:tr w:rsidR="00045D4F">
        <w:trPr>
          <w:trHeight w:val="240"/>
        </w:trPr>
        <w:tc>
          <w:tcPr>
            <w:tcW w:w="7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6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89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год,  предшествующий </w:t>
            </w:r>
            <w:r>
              <w:rPr>
                <w:sz w:val="24"/>
                <w:szCs w:val="24"/>
              </w:rPr>
              <w:br/>
            </w:r>
            <w:proofErr w:type="gramStart"/>
            <w:r>
              <w:rPr>
                <w:sz w:val="24"/>
                <w:szCs w:val="24"/>
              </w:rPr>
              <w:t>отчетному</w:t>
            </w:r>
            <w:proofErr w:type="gramEnd"/>
            <w:r>
              <w:rPr>
                <w:sz w:val="24"/>
                <w:szCs w:val="24"/>
              </w:rPr>
              <w:t xml:space="preserve"> &lt;1&gt;</w:t>
            </w:r>
          </w:p>
        </w:tc>
        <w:tc>
          <w:tcPr>
            <w:tcW w:w="24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отчетный год</w:t>
            </w:r>
          </w:p>
        </w:tc>
        <w:tc>
          <w:tcPr>
            <w:tcW w:w="31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045D4F">
        <w:trPr>
          <w:trHeight w:val="240"/>
        </w:trPr>
        <w:tc>
          <w:tcPr>
            <w:tcW w:w="7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6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89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план</w:t>
            </w: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факт</w:t>
            </w:r>
          </w:p>
        </w:tc>
        <w:tc>
          <w:tcPr>
            <w:tcW w:w="31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045D4F">
        <w:trPr>
          <w:trHeight w:val="240"/>
        </w:trPr>
        <w:tc>
          <w:tcPr>
            <w:tcW w:w="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3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</w:tr>
      <w:tr w:rsidR="00045D4F">
        <w:trPr>
          <w:trHeight w:val="240"/>
        </w:trPr>
        <w:tc>
          <w:tcPr>
            <w:tcW w:w="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Муниципальная программа</w:t>
            </w:r>
          </w:p>
        </w:tc>
      </w:tr>
      <w:tr w:rsidR="00045D4F">
        <w:trPr>
          <w:trHeight w:val="360"/>
        </w:trPr>
        <w:tc>
          <w:tcPr>
            <w:tcW w:w="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  </w:t>
            </w:r>
          </w:p>
        </w:tc>
        <w:tc>
          <w:tcPr>
            <w:tcW w:w="3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Целевой индикатор     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  <w:rPr>
                <w:sz w:val="24"/>
                <w:szCs w:val="24"/>
              </w:rPr>
            </w:pPr>
          </w:p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  <w:rPr>
                <w:sz w:val="24"/>
                <w:szCs w:val="24"/>
              </w:rPr>
            </w:pP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  <w:rPr>
                <w:sz w:val="24"/>
                <w:szCs w:val="24"/>
              </w:rPr>
            </w:pP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  <w:rPr>
                <w:sz w:val="24"/>
                <w:szCs w:val="24"/>
              </w:rPr>
            </w:pPr>
          </w:p>
        </w:tc>
        <w:tc>
          <w:tcPr>
            <w:tcW w:w="3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  <w:rPr>
                <w:sz w:val="24"/>
                <w:szCs w:val="24"/>
              </w:rPr>
            </w:pPr>
          </w:p>
        </w:tc>
      </w:tr>
      <w:tr w:rsidR="00045D4F">
        <w:trPr>
          <w:trHeight w:val="240"/>
        </w:trPr>
        <w:tc>
          <w:tcPr>
            <w:tcW w:w="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Показатель результата 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  <w:rPr>
                <w:sz w:val="24"/>
                <w:szCs w:val="24"/>
              </w:rPr>
            </w:pPr>
          </w:p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  <w:rPr>
                <w:sz w:val="24"/>
                <w:szCs w:val="24"/>
              </w:rPr>
            </w:pP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  <w:rPr>
                <w:sz w:val="24"/>
                <w:szCs w:val="24"/>
              </w:rPr>
            </w:pP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  <w:rPr>
                <w:sz w:val="24"/>
                <w:szCs w:val="24"/>
              </w:rPr>
            </w:pPr>
          </w:p>
        </w:tc>
        <w:tc>
          <w:tcPr>
            <w:tcW w:w="3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  <w:rPr>
                <w:sz w:val="24"/>
                <w:szCs w:val="24"/>
              </w:rPr>
            </w:pPr>
          </w:p>
        </w:tc>
      </w:tr>
      <w:tr w:rsidR="00045D4F">
        <w:trPr>
          <w:trHeight w:val="240"/>
        </w:trPr>
        <w:tc>
          <w:tcPr>
            <w:tcW w:w="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...</w:t>
            </w:r>
          </w:p>
        </w:tc>
        <w:tc>
          <w:tcPr>
            <w:tcW w:w="3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...              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  <w:rPr>
                <w:sz w:val="24"/>
                <w:szCs w:val="24"/>
              </w:rPr>
            </w:pPr>
          </w:p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  <w:rPr>
                <w:sz w:val="24"/>
                <w:szCs w:val="24"/>
              </w:rPr>
            </w:pP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  <w:rPr>
                <w:sz w:val="24"/>
                <w:szCs w:val="24"/>
              </w:rPr>
            </w:pP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  <w:rPr>
                <w:sz w:val="24"/>
                <w:szCs w:val="24"/>
              </w:rPr>
            </w:pPr>
          </w:p>
        </w:tc>
        <w:tc>
          <w:tcPr>
            <w:tcW w:w="3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  <w:rPr>
                <w:sz w:val="24"/>
                <w:szCs w:val="24"/>
              </w:rPr>
            </w:pPr>
          </w:p>
        </w:tc>
      </w:tr>
      <w:tr w:rsidR="00045D4F">
        <w:trPr>
          <w:trHeight w:val="240"/>
        </w:trPr>
        <w:tc>
          <w:tcPr>
            <w:tcW w:w="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Подпрограмма муниципальной программы (Основное мероприятие)</w:t>
            </w:r>
          </w:p>
        </w:tc>
      </w:tr>
      <w:tr w:rsidR="00045D4F">
        <w:trPr>
          <w:trHeight w:val="360"/>
        </w:trPr>
        <w:tc>
          <w:tcPr>
            <w:tcW w:w="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...</w:t>
            </w:r>
          </w:p>
        </w:tc>
        <w:tc>
          <w:tcPr>
            <w:tcW w:w="3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Целевой индикатор        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  <w:rPr>
                <w:sz w:val="24"/>
                <w:szCs w:val="24"/>
              </w:rPr>
            </w:pPr>
          </w:p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  <w:rPr>
                <w:sz w:val="24"/>
                <w:szCs w:val="24"/>
              </w:rPr>
            </w:pP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  <w:rPr>
                <w:sz w:val="24"/>
                <w:szCs w:val="24"/>
              </w:rPr>
            </w:pP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  <w:rPr>
                <w:sz w:val="24"/>
                <w:szCs w:val="24"/>
              </w:rPr>
            </w:pPr>
          </w:p>
        </w:tc>
        <w:tc>
          <w:tcPr>
            <w:tcW w:w="3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  <w:rPr>
                <w:sz w:val="24"/>
                <w:szCs w:val="24"/>
              </w:rPr>
            </w:pPr>
          </w:p>
        </w:tc>
      </w:tr>
      <w:tr w:rsidR="00045D4F">
        <w:trPr>
          <w:trHeight w:val="240"/>
        </w:trPr>
        <w:tc>
          <w:tcPr>
            <w:tcW w:w="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...</w:t>
            </w:r>
          </w:p>
        </w:tc>
        <w:tc>
          <w:tcPr>
            <w:tcW w:w="3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Показатель результата             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  <w:rPr>
                <w:sz w:val="24"/>
                <w:szCs w:val="24"/>
              </w:rPr>
            </w:pPr>
          </w:p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  <w:rPr>
                <w:sz w:val="24"/>
                <w:szCs w:val="24"/>
              </w:rPr>
            </w:pP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  <w:rPr>
                <w:sz w:val="24"/>
                <w:szCs w:val="24"/>
              </w:rPr>
            </w:pP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  <w:rPr>
                <w:sz w:val="24"/>
                <w:szCs w:val="24"/>
              </w:rPr>
            </w:pPr>
          </w:p>
        </w:tc>
        <w:tc>
          <w:tcPr>
            <w:tcW w:w="3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  <w:rPr>
                <w:sz w:val="24"/>
                <w:szCs w:val="24"/>
              </w:rPr>
            </w:pPr>
          </w:p>
        </w:tc>
      </w:tr>
    </w:tbl>
    <w:p w:rsidR="00045D4F" w:rsidRDefault="00A414FE">
      <w:pPr>
        <w:autoSpaceDE w:val="0"/>
        <w:ind w:firstLine="540"/>
        <w:rPr>
          <w:sz w:val="24"/>
          <w:szCs w:val="24"/>
        </w:rPr>
        <w:sectPr w:rsidR="00045D4F">
          <w:headerReference w:type="default" r:id="rId12"/>
          <w:pgSz w:w="16838" w:h="11906" w:orient="landscape"/>
          <w:pgMar w:top="1135" w:right="1134" w:bottom="851" w:left="1134" w:header="720" w:footer="0" w:gutter="0"/>
          <w:cols w:space="720"/>
          <w:formProt w:val="0"/>
          <w:docGrid w:linePitch="299"/>
        </w:sectPr>
      </w:pPr>
      <w:r>
        <w:rPr>
          <w:sz w:val="24"/>
          <w:szCs w:val="24"/>
        </w:rPr>
        <w:t>&lt;1</w:t>
      </w:r>
      <w:proofErr w:type="gramStart"/>
      <w:r>
        <w:rPr>
          <w:sz w:val="24"/>
          <w:szCs w:val="24"/>
        </w:rPr>
        <w:t>&gt; П</w:t>
      </w:r>
      <w:proofErr w:type="gramEnd"/>
      <w:r>
        <w:rPr>
          <w:sz w:val="24"/>
          <w:szCs w:val="24"/>
        </w:rPr>
        <w:t>риводится фактическое значение индикатора или показателя за год, предшествующий отчетному.</w:t>
      </w:r>
    </w:p>
    <w:p w:rsidR="00045D4F" w:rsidRDefault="00A414FE">
      <w:pPr>
        <w:widowControl w:val="0"/>
        <w:autoSpaceDE w:val="0"/>
        <w:spacing w:after="108"/>
        <w:jc w:val="right"/>
        <w:outlineLvl w:val="0"/>
      </w:pPr>
      <w:r w:rsidRPr="00A414FE">
        <w:rPr>
          <w:b/>
          <w:bCs/>
          <w:color w:val="26282F"/>
          <w:sz w:val="24"/>
          <w:szCs w:val="24"/>
        </w:rPr>
        <w:lastRenderedPageBreak/>
        <w:t xml:space="preserve">Таблица </w:t>
      </w:r>
      <w:r>
        <w:rPr>
          <w:b/>
          <w:bCs/>
          <w:color w:val="26282F"/>
          <w:sz w:val="24"/>
          <w:szCs w:val="24"/>
        </w:rPr>
        <w:t>7</w:t>
      </w:r>
    </w:p>
    <w:p w:rsidR="00045D4F" w:rsidRDefault="00A414FE">
      <w:pPr>
        <w:autoSpaceDE w:val="0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Сведения о степени выполнения мероприятий </w:t>
      </w:r>
    </w:p>
    <w:p w:rsidR="00045D4F" w:rsidRDefault="00A414FE">
      <w:pPr>
        <w:autoSpaceDE w:val="0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муниципальной программы __________________________________________ Сортавальского муниципального </w:t>
      </w:r>
      <w:r w:rsidR="00156435">
        <w:rPr>
          <w:b/>
          <w:bCs/>
          <w:sz w:val="24"/>
          <w:szCs w:val="24"/>
        </w:rPr>
        <w:t>округ</w:t>
      </w:r>
      <w:r>
        <w:rPr>
          <w:b/>
          <w:bCs/>
          <w:sz w:val="24"/>
          <w:szCs w:val="24"/>
        </w:rPr>
        <w:t>а</w:t>
      </w:r>
    </w:p>
    <w:p w:rsidR="00045D4F" w:rsidRDefault="00A414FE">
      <w:pPr>
        <w:autoSpaceDE w:val="0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____________________________________________________________________________________</w:t>
      </w:r>
    </w:p>
    <w:p w:rsidR="00045D4F" w:rsidRDefault="00A414FE">
      <w:pPr>
        <w:autoSpaceDE w:val="0"/>
        <w:ind w:firstLine="540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(наименование муниципальной программы)</w:t>
      </w:r>
    </w:p>
    <w:p w:rsidR="00045D4F" w:rsidRDefault="00045D4F">
      <w:pPr>
        <w:autoSpaceDE w:val="0"/>
        <w:ind w:firstLine="540"/>
        <w:rPr>
          <w:sz w:val="24"/>
          <w:szCs w:val="24"/>
        </w:rPr>
      </w:pPr>
    </w:p>
    <w:tbl>
      <w:tblPr>
        <w:tblW w:w="15183" w:type="dxa"/>
        <w:tblInd w:w="-75" w:type="dxa"/>
        <w:tblBorders>
          <w:top w:val="single" w:sz="6" w:space="0" w:color="000000"/>
          <w:left w:val="single" w:sz="6" w:space="0" w:color="000000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87"/>
        <w:gridCol w:w="2272"/>
        <w:gridCol w:w="1758"/>
        <w:gridCol w:w="922"/>
        <w:gridCol w:w="994"/>
        <w:gridCol w:w="879"/>
        <w:gridCol w:w="817"/>
        <w:gridCol w:w="1594"/>
        <w:gridCol w:w="1505"/>
        <w:gridCol w:w="1084"/>
        <w:gridCol w:w="1401"/>
        <w:gridCol w:w="1470"/>
      </w:tblGrid>
      <w:tr w:rsidR="00045D4F">
        <w:trPr>
          <w:cantSplit/>
          <w:trHeight w:val="360"/>
        </w:trPr>
        <w:tc>
          <w:tcPr>
            <w:tcW w:w="540" w:type="dxa"/>
            <w:vMerge w:val="restart"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№ </w:t>
            </w:r>
            <w:r>
              <w:rPr>
                <w:sz w:val="24"/>
                <w:szCs w:val="24"/>
              </w:rPr>
              <w:br/>
            </w:r>
            <w:proofErr w:type="gramStart"/>
            <w:r>
              <w:rPr>
                <w:sz w:val="24"/>
                <w:szCs w:val="24"/>
              </w:rPr>
              <w:t>п</w:t>
            </w:r>
            <w:proofErr w:type="gramEnd"/>
            <w:r>
              <w:rPr>
                <w:sz w:val="24"/>
                <w:szCs w:val="24"/>
              </w:rPr>
              <w:t>/п</w:t>
            </w:r>
          </w:p>
        </w:tc>
        <w:tc>
          <w:tcPr>
            <w:tcW w:w="3429" w:type="dxa"/>
            <w:vMerge w:val="restart"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подпрограммы   муниципальной программы,  основных мероприятий и мероприятий</w:t>
            </w:r>
          </w:p>
        </w:tc>
        <w:tc>
          <w:tcPr>
            <w:tcW w:w="1843" w:type="dxa"/>
            <w:vMerge w:val="restart"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Ответственный   </w:t>
            </w:r>
            <w:r>
              <w:rPr>
                <w:sz w:val="24"/>
                <w:szCs w:val="24"/>
              </w:rPr>
              <w:br/>
              <w:t>исполнитель</w:t>
            </w:r>
          </w:p>
        </w:tc>
        <w:tc>
          <w:tcPr>
            <w:tcW w:w="226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Плановый   срок</w:t>
            </w:r>
          </w:p>
        </w:tc>
        <w:tc>
          <w:tcPr>
            <w:tcW w:w="1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Фактический срок</w:t>
            </w:r>
          </w:p>
        </w:tc>
        <w:tc>
          <w:tcPr>
            <w:tcW w:w="3969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Результаты</w:t>
            </w:r>
          </w:p>
        </w:tc>
        <w:tc>
          <w:tcPr>
            <w:tcW w:w="1291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Проблемы реализации      </w:t>
            </w:r>
            <w:r>
              <w:rPr>
                <w:sz w:val="24"/>
                <w:szCs w:val="24"/>
              </w:rPr>
              <w:br/>
              <w:t>мероприятия &lt;1&gt;</w:t>
            </w:r>
          </w:p>
        </w:tc>
      </w:tr>
      <w:tr w:rsidR="00045D4F">
        <w:trPr>
          <w:cantSplit/>
          <w:trHeight w:val="600"/>
        </w:trPr>
        <w:tc>
          <w:tcPr>
            <w:tcW w:w="540" w:type="dxa"/>
            <w:vMerge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429" w:type="dxa"/>
            <w:vMerge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начала</w:t>
            </w:r>
            <w:r>
              <w:rPr>
                <w:sz w:val="24"/>
                <w:szCs w:val="24"/>
              </w:rPr>
              <w:br/>
            </w:r>
            <w:proofErr w:type="spellStart"/>
            <w:r>
              <w:rPr>
                <w:sz w:val="24"/>
                <w:szCs w:val="24"/>
              </w:rPr>
              <w:t>реал</w:t>
            </w:r>
            <w:proofErr w:type="gramStart"/>
            <w:r>
              <w:rPr>
                <w:sz w:val="24"/>
                <w:szCs w:val="24"/>
              </w:rPr>
              <w:t>и</w:t>
            </w:r>
            <w:proofErr w:type="spellEnd"/>
            <w:r>
              <w:rPr>
                <w:sz w:val="24"/>
                <w:szCs w:val="24"/>
              </w:rPr>
              <w:t>-</w:t>
            </w:r>
            <w:proofErr w:type="gramEnd"/>
            <w:r>
              <w:rPr>
                <w:sz w:val="24"/>
                <w:szCs w:val="24"/>
              </w:rPr>
              <w:br/>
            </w:r>
            <w:proofErr w:type="spellStart"/>
            <w:r>
              <w:rPr>
                <w:sz w:val="24"/>
                <w:szCs w:val="24"/>
              </w:rPr>
              <w:t>зации</w:t>
            </w:r>
            <w:proofErr w:type="spellEnd"/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оконч</w:t>
            </w:r>
            <w:proofErr w:type="gramStart"/>
            <w:r>
              <w:rPr>
                <w:sz w:val="24"/>
                <w:szCs w:val="24"/>
              </w:rPr>
              <w:t>а</w:t>
            </w:r>
            <w:proofErr w:type="spellEnd"/>
            <w:r>
              <w:rPr>
                <w:sz w:val="24"/>
                <w:szCs w:val="24"/>
              </w:rPr>
              <w:t>-</w:t>
            </w:r>
            <w:proofErr w:type="gramEnd"/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br/>
            </w:r>
            <w:proofErr w:type="spellStart"/>
            <w:r>
              <w:rPr>
                <w:sz w:val="24"/>
                <w:szCs w:val="24"/>
              </w:rPr>
              <w:t>ния</w:t>
            </w:r>
            <w:proofErr w:type="spellEnd"/>
            <w:r>
              <w:rPr>
                <w:sz w:val="24"/>
                <w:szCs w:val="24"/>
              </w:rPr>
              <w:t xml:space="preserve">  </w:t>
            </w:r>
            <w:r>
              <w:rPr>
                <w:sz w:val="24"/>
                <w:szCs w:val="24"/>
              </w:rPr>
              <w:br/>
            </w:r>
            <w:proofErr w:type="spellStart"/>
            <w:r>
              <w:rPr>
                <w:sz w:val="24"/>
                <w:szCs w:val="24"/>
              </w:rPr>
              <w:t>реали</w:t>
            </w:r>
            <w:proofErr w:type="spellEnd"/>
            <w:r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br/>
            </w:r>
            <w:proofErr w:type="spellStart"/>
            <w:r>
              <w:rPr>
                <w:sz w:val="24"/>
                <w:szCs w:val="24"/>
              </w:rPr>
              <w:t>зации</w:t>
            </w:r>
            <w:proofErr w:type="spellEnd"/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начала</w:t>
            </w:r>
            <w:r>
              <w:rPr>
                <w:sz w:val="24"/>
                <w:szCs w:val="24"/>
              </w:rPr>
              <w:br/>
            </w:r>
            <w:proofErr w:type="spellStart"/>
            <w:r>
              <w:rPr>
                <w:sz w:val="24"/>
                <w:szCs w:val="24"/>
              </w:rPr>
              <w:t>реал</w:t>
            </w:r>
            <w:proofErr w:type="gramStart"/>
            <w:r>
              <w:rPr>
                <w:sz w:val="24"/>
                <w:szCs w:val="24"/>
              </w:rPr>
              <w:t>и</w:t>
            </w:r>
            <w:proofErr w:type="spellEnd"/>
            <w:r>
              <w:rPr>
                <w:sz w:val="24"/>
                <w:szCs w:val="24"/>
              </w:rPr>
              <w:t>-</w:t>
            </w:r>
            <w:proofErr w:type="gramEnd"/>
            <w:r>
              <w:rPr>
                <w:sz w:val="24"/>
                <w:szCs w:val="24"/>
              </w:rPr>
              <w:br/>
            </w:r>
            <w:proofErr w:type="spellStart"/>
            <w:r>
              <w:rPr>
                <w:sz w:val="24"/>
                <w:szCs w:val="24"/>
              </w:rPr>
              <w:t>зации</w:t>
            </w:r>
            <w:proofErr w:type="spellEnd"/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око</w:t>
            </w:r>
            <w:proofErr w:type="gramStart"/>
            <w:r>
              <w:rPr>
                <w:sz w:val="24"/>
                <w:szCs w:val="24"/>
              </w:rPr>
              <w:t>н-</w:t>
            </w:r>
            <w:proofErr w:type="gramEnd"/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br/>
            </w:r>
            <w:proofErr w:type="spellStart"/>
            <w:r>
              <w:rPr>
                <w:sz w:val="24"/>
                <w:szCs w:val="24"/>
              </w:rPr>
              <w:t>чания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br/>
            </w:r>
            <w:proofErr w:type="spellStart"/>
            <w:r>
              <w:rPr>
                <w:sz w:val="24"/>
                <w:szCs w:val="24"/>
              </w:rPr>
              <w:t>реали</w:t>
            </w:r>
            <w:proofErr w:type="spellEnd"/>
            <w:r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br/>
            </w:r>
            <w:proofErr w:type="spellStart"/>
            <w:r>
              <w:rPr>
                <w:sz w:val="24"/>
                <w:szCs w:val="24"/>
              </w:rPr>
              <w:t>зации</w:t>
            </w:r>
            <w:proofErr w:type="spellEnd"/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left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ед</w:t>
            </w:r>
            <w:proofErr w:type="gramStart"/>
            <w:r>
              <w:rPr>
                <w:sz w:val="24"/>
                <w:szCs w:val="24"/>
              </w:rPr>
              <w:t>.и</w:t>
            </w:r>
            <w:proofErr w:type="gramEnd"/>
            <w:r>
              <w:rPr>
                <w:sz w:val="24"/>
                <w:szCs w:val="24"/>
              </w:rPr>
              <w:t>змерения</w:t>
            </w:r>
            <w:proofErr w:type="spellEnd"/>
          </w:p>
        </w:tc>
        <w:tc>
          <w:tcPr>
            <w:tcW w:w="992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значение плановое</w:t>
            </w:r>
          </w:p>
        </w:tc>
        <w:tc>
          <w:tcPr>
            <w:tcW w:w="850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значение достигнутое</w:t>
            </w:r>
          </w:p>
        </w:tc>
        <w:tc>
          <w:tcPr>
            <w:tcW w:w="1291" w:type="dxa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045D4F">
        <w:trPr>
          <w:cantSplit/>
          <w:trHeight w:val="24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4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12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</w:tr>
      <w:tr w:rsidR="00045D4F">
        <w:trPr>
          <w:cantSplit/>
          <w:trHeight w:val="240"/>
        </w:trPr>
        <w:tc>
          <w:tcPr>
            <w:tcW w:w="15183" w:type="dxa"/>
            <w:gridSpan w:val="1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Подпрограмма 1</w:t>
            </w:r>
          </w:p>
        </w:tc>
      </w:tr>
      <w:tr w:rsidR="00045D4F">
        <w:trPr>
          <w:cantSplit/>
          <w:trHeight w:val="24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4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Основное мероприятие (мероприятие) 1.1.1       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  <w:rPr>
                <w:sz w:val="24"/>
                <w:szCs w:val="24"/>
              </w:rPr>
            </w:pPr>
          </w:p>
        </w:tc>
        <w:tc>
          <w:tcPr>
            <w:tcW w:w="12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  <w:rPr>
                <w:sz w:val="24"/>
                <w:szCs w:val="24"/>
              </w:rPr>
            </w:pPr>
          </w:p>
        </w:tc>
      </w:tr>
      <w:tr w:rsidR="00045D4F">
        <w:trPr>
          <w:cantSplit/>
          <w:trHeight w:val="24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4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Основное мероприятие (мероприятие) 1.1.2       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  <w:rPr>
                <w:sz w:val="24"/>
                <w:szCs w:val="24"/>
              </w:rPr>
            </w:pPr>
          </w:p>
        </w:tc>
        <w:tc>
          <w:tcPr>
            <w:tcW w:w="12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  <w:rPr>
                <w:sz w:val="24"/>
                <w:szCs w:val="24"/>
              </w:rPr>
            </w:pPr>
          </w:p>
        </w:tc>
      </w:tr>
      <w:tr w:rsidR="00045D4F">
        <w:trPr>
          <w:cantSplit/>
          <w:trHeight w:val="24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4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….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  <w:rPr>
                <w:sz w:val="24"/>
                <w:szCs w:val="24"/>
              </w:rPr>
            </w:pPr>
          </w:p>
        </w:tc>
        <w:tc>
          <w:tcPr>
            <w:tcW w:w="12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  <w:rPr>
                <w:sz w:val="24"/>
                <w:szCs w:val="24"/>
              </w:rPr>
            </w:pPr>
          </w:p>
        </w:tc>
      </w:tr>
      <w:tr w:rsidR="00045D4F">
        <w:trPr>
          <w:cantSplit/>
          <w:trHeight w:val="240"/>
        </w:trPr>
        <w:tc>
          <w:tcPr>
            <w:tcW w:w="15183" w:type="dxa"/>
            <w:gridSpan w:val="1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Подпрограмма 2</w:t>
            </w:r>
          </w:p>
        </w:tc>
      </w:tr>
      <w:tr w:rsidR="00045D4F">
        <w:trPr>
          <w:cantSplit/>
          <w:trHeight w:val="24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4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Основное мероприятие (мероприятие)  2.1.1       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  <w:rPr>
                <w:sz w:val="24"/>
                <w:szCs w:val="24"/>
              </w:rPr>
            </w:pPr>
          </w:p>
        </w:tc>
        <w:tc>
          <w:tcPr>
            <w:tcW w:w="12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  <w:rPr>
                <w:sz w:val="24"/>
                <w:szCs w:val="24"/>
              </w:rPr>
            </w:pPr>
          </w:p>
        </w:tc>
      </w:tr>
      <w:tr w:rsidR="00045D4F">
        <w:trPr>
          <w:cantSplit/>
          <w:trHeight w:val="24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4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Основное мероприятие (мероприятие) 2.1.2       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  <w:rPr>
                <w:sz w:val="24"/>
                <w:szCs w:val="24"/>
              </w:rPr>
            </w:pPr>
          </w:p>
        </w:tc>
        <w:tc>
          <w:tcPr>
            <w:tcW w:w="12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  <w:rPr>
                <w:sz w:val="24"/>
                <w:szCs w:val="24"/>
              </w:rPr>
            </w:pPr>
          </w:p>
        </w:tc>
      </w:tr>
      <w:tr w:rsidR="00045D4F">
        <w:trPr>
          <w:cantSplit/>
          <w:trHeight w:val="24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4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…..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  <w:rPr>
                <w:sz w:val="24"/>
                <w:szCs w:val="24"/>
              </w:rPr>
            </w:pPr>
          </w:p>
        </w:tc>
        <w:tc>
          <w:tcPr>
            <w:tcW w:w="12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  <w:rPr>
                <w:sz w:val="24"/>
                <w:szCs w:val="24"/>
              </w:rPr>
            </w:pPr>
          </w:p>
        </w:tc>
      </w:tr>
    </w:tbl>
    <w:p w:rsidR="00045D4F" w:rsidRDefault="00A414FE">
      <w:pPr>
        <w:autoSpaceDE w:val="0"/>
      </w:pPr>
      <w:r>
        <w:t>&lt;1</w:t>
      </w:r>
      <w:proofErr w:type="gramStart"/>
      <w:r>
        <w:t>&gt; П</w:t>
      </w:r>
      <w:proofErr w:type="gramEnd"/>
      <w:r>
        <w:t>ри наличии отклонений плановых сроков реализации мероприятий от фактических приводится краткое описание проблем, а при отсутствии отклонений указывается "нет".</w:t>
      </w:r>
      <w:r>
        <w:br w:type="page"/>
      </w:r>
    </w:p>
    <w:p w:rsidR="00045D4F" w:rsidRDefault="00A414FE">
      <w:pPr>
        <w:widowControl w:val="0"/>
        <w:autoSpaceDE w:val="0"/>
        <w:spacing w:after="108"/>
        <w:jc w:val="right"/>
        <w:outlineLvl w:val="0"/>
      </w:pPr>
      <w:r w:rsidRPr="00A414FE">
        <w:rPr>
          <w:b/>
          <w:bCs/>
          <w:color w:val="26282F"/>
          <w:sz w:val="24"/>
          <w:szCs w:val="24"/>
        </w:rPr>
        <w:lastRenderedPageBreak/>
        <w:t xml:space="preserve">Таблица </w:t>
      </w:r>
      <w:r>
        <w:rPr>
          <w:b/>
          <w:bCs/>
          <w:color w:val="26282F"/>
          <w:sz w:val="24"/>
          <w:szCs w:val="24"/>
        </w:rPr>
        <w:t>8</w:t>
      </w:r>
    </w:p>
    <w:p w:rsidR="00045D4F" w:rsidRDefault="00A414FE">
      <w:pPr>
        <w:autoSpaceDE w:val="0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Отчет</w:t>
      </w:r>
    </w:p>
    <w:p w:rsidR="00045D4F" w:rsidRDefault="00A414FE">
      <w:pPr>
        <w:autoSpaceDE w:val="0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об использовании бюджетных ассигнований бюджета Сортавальского муниципального </w:t>
      </w:r>
      <w:r w:rsidR="00156435">
        <w:rPr>
          <w:b/>
          <w:bCs/>
          <w:sz w:val="24"/>
          <w:szCs w:val="24"/>
        </w:rPr>
        <w:t>округ</w:t>
      </w:r>
      <w:r>
        <w:rPr>
          <w:b/>
          <w:bCs/>
          <w:sz w:val="24"/>
          <w:szCs w:val="24"/>
        </w:rPr>
        <w:t xml:space="preserve">а </w:t>
      </w:r>
    </w:p>
    <w:p w:rsidR="00045D4F" w:rsidRDefault="00A414FE">
      <w:pPr>
        <w:autoSpaceDE w:val="0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на реализацию муниципальной программы __________________________________________ Сортавальского муниципального </w:t>
      </w:r>
      <w:r w:rsidR="00156435">
        <w:rPr>
          <w:b/>
          <w:bCs/>
          <w:sz w:val="24"/>
          <w:szCs w:val="24"/>
        </w:rPr>
        <w:t>округ</w:t>
      </w:r>
      <w:r>
        <w:rPr>
          <w:b/>
          <w:bCs/>
          <w:sz w:val="24"/>
          <w:szCs w:val="24"/>
        </w:rPr>
        <w:t>а (тыс. руб.)</w:t>
      </w:r>
    </w:p>
    <w:p w:rsidR="00045D4F" w:rsidRDefault="00045D4F">
      <w:pPr>
        <w:autoSpaceDE w:val="0"/>
        <w:jc w:val="center"/>
        <w:rPr>
          <w:b/>
          <w:bCs/>
          <w:sz w:val="24"/>
          <w:szCs w:val="24"/>
        </w:rPr>
      </w:pPr>
    </w:p>
    <w:tbl>
      <w:tblPr>
        <w:tblW w:w="14900" w:type="dxa"/>
        <w:tblInd w:w="-75" w:type="dxa"/>
        <w:tblBorders>
          <w:top w:val="single" w:sz="4" w:space="0" w:color="000000"/>
          <w:left w:val="single" w:sz="6" w:space="0" w:color="000000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11"/>
        <w:gridCol w:w="3618"/>
        <w:gridCol w:w="2410"/>
        <w:gridCol w:w="851"/>
        <w:gridCol w:w="708"/>
        <w:gridCol w:w="851"/>
        <w:gridCol w:w="567"/>
        <w:gridCol w:w="1417"/>
        <w:gridCol w:w="1276"/>
        <w:gridCol w:w="1291"/>
      </w:tblGrid>
      <w:tr w:rsidR="00045D4F">
        <w:trPr>
          <w:cantSplit/>
          <w:trHeight w:val="360"/>
          <w:tblHeader/>
        </w:trPr>
        <w:tc>
          <w:tcPr>
            <w:tcW w:w="1911" w:type="dxa"/>
            <w:vMerge w:val="restart"/>
            <w:tcBorders>
              <w:top w:val="single" w:sz="4" w:space="0" w:color="000000"/>
              <w:left w:val="single" w:sz="6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Статус</w:t>
            </w:r>
          </w:p>
        </w:tc>
        <w:tc>
          <w:tcPr>
            <w:tcW w:w="3618" w:type="dxa"/>
            <w:vMerge w:val="restart"/>
            <w:tcBorders>
              <w:top w:val="single" w:sz="4" w:space="0" w:color="000000"/>
              <w:left w:val="single" w:sz="6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подпрограммы   муниципальной программы, основных мероприятий и мероприятий</w:t>
            </w:r>
          </w:p>
        </w:tc>
        <w:tc>
          <w:tcPr>
            <w:tcW w:w="2410" w:type="dxa"/>
            <w:vMerge w:val="restart"/>
            <w:tcBorders>
              <w:top w:val="single" w:sz="4" w:space="0" w:color="000000"/>
              <w:left w:val="single" w:sz="6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Ответственный  </w:t>
            </w:r>
            <w:r>
              <w:rPr>
                <w:sz w:val="24"/>
                <w:szCs w:val="24"/>
              </w:rPr>
              <w:br/>
              <w:t xml:space="preserve">исполнитель,  </w:t>
            </w:r>
            <w:r>
              <w:rPr>
                <w:sz w:val="24"/>
                <w:szCs w:val="24"/>
              </w:rPr>
              <w:br/>
              <w:t xml:space="preserve">соисполнители,  </w:t>
            </w:r>
            <w:r>
              <w:rPr>
                <w:sz w:val="24"/>
                <w:szCs w:val="24"/>
              </w:rPr>
              <w:br/>
            </w:r>
          </w:p>
        </w:tc>
        <w:tc>
          <w:tcPr>
            <w:tcW w:w="2977" w:type="dxa"/>
            <w:gridSpan w:val="4"/>
            <w:tcBorders>
              <w:top w:val="single" w:sz="4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Код бюджетной </w:t>
            </w:r>
            <w:r>
              <w:rPr>
                <w:sz w:val="24"/>
                <w:szCs w:val="24"/>
              </w:rPr>
              <w:br/>
              <w:t>классификации</w:t>
            </w:r>
          </w:p>
        </w:tc>
        <w:tc>
          <w:tcPr>
            <w:tcW w:w="3984" w:type="dxa"/>
            <w:gridSpan w:val="3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Расходы за _______ год,        </w:t>
            </w:r>
            <w:r>
              <w:rPr>
                <w:sz w:val="24"/>
                <w:szCs w:val="24"/>
              </w:rPr>
              <w:br/>
              <w:t>(тыс. руб.)</w:t>
            </w:r>
          </w:p>
        </w:tc>
      </w:tr>
      <w:tr w:rsidR="00045D4F">
        <w:trPr>
          <w:cantSplit/>
          <w:trHeight w:val="960"/>
          <w:tblHeader/>
        </w:trPr>
        <w:tc>
          <w:tcPr>
            <w:tcW w:w="1911" w:type="dxa"/>
            <w:vMerge/>
            <w:tcBorders>
              <w:top w:val="single" w:sz="4" w:space="0" w:color="000000"/>
              <w:left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18" w:type="dxa"/>
            <w:vMerge/>
            <w:tcBorders>
              <w:top w:val="single" w:sz="4" w:space="0" w:color="000000"/>
              <w:left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410" w:type="dxa"/>
            <w:vMerge/>
            <w:tcBorders>
              <w:top w:val="single" w:sz="4" w:space="0" w:color="000000"/>
              <w:left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ГРБС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Рз</w:t>
            </w:r>
            <w:proofErr w:type="spellEnd"/>
            <w:r>
              <w:rPr>
                <w:sz w:val="24"/>
                <w:szCs w:val="24"/>
              </w:rPr>
              <w:br/>
            </w:r>
            <w:proofErr w:type="spellStart"/>
            <w:proofErr w:type="gramStart"/>
            <w:r>
              <w:rPr>
                <w:sz w:val="24"/>
                <w:szCs w:val="24"/>
              </w:rPr>
              <w:t>Пр</w:t>
            </w:r>
            <w:proofErr w:type="spellEnd"/>
            <w:proofErr w:type="gramEnd"/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ЦСР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ВР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сводная </w:t>
            </w:r>
            <w:r>
              <w:rPr>
                <w:sz w:val="22"/>
                <w:szCs w:val="22"/>
              </w:rPr>
              <w:br/>
              <w:t>бюджетная</w:t>
            </w:r>
            <w:r>
              <w:rPr>
                <w:sz w:val="22"/>
                <w:szCs w:val="22"/>
              </w:rPr>
              <w:br/>
              <w:t xml:space="preserve">роспись, </w:t>
            </w:r>
            <w:r>
              <w:rPr>
                <w:sz w:val="22"/>
                <w:szCs w:val="22"/>
              </w:rPr>
              <w:br/>
              <w:t xml:space="preserve">план на </w:t>
            </w:r>
            <w:r>
              <w:rPr>
                <w:sz w:val="22"/>
                <w:szCs w:val="22"/>
              </w:rPr>
              <w:br/>
              <w:t xml:space="preserve">1 января </w:t>
            </w:r>
            <w:r>
              <w:rPr>
                <w:sz w:val="22"/>
                <w:szCs w:val="22"/>
              </w:rPr>
              <w:br/>
              <w:t>отчетного</w:t>
            </w:r>
            <w:r>
              <w:rPr>
                <w:sz w:val="22"/>
                <w:szCs w:val="22"/>
              </w:rPr>
              <w:br/>
              <w:t>года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сводная </w:t>
            </w:r>
            <w:r>
              <w:rPr>
                <w:sz w:val="22"/>
                <w:szCs w:val="22"/>
              </w:rPr>
              <w:br/>
              <w:t>бюдже</w:t>
            </w:r>
            <w:proofErr w:type="gramStart"/>
            <w:r>
              <w:rPr>
                <w:sz w:val="22"/>
                <w:szCs w:val="22"/>
              </w:rPr>
              <w:t>т-</w:t>
            </w:r>
            <w:proofErr w:type="gramEnd"/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br/>
            </w:r>
            <w:proofErr w:type="spellStart"/>
            <w:r>
              <w:rPr>
                <w:sz w:val="22"/>
                <w:szCs w:val="22"/>
              </w:rPr>
              <w:t>ная</w:t>
            </w:r>
            <w:proofErr w:type="spellEnd"/>
            <w:r>
              <w:rPr>
                <w:sz w:val="22"/>
                <w:szCs w:val="22"/>
              </w:rPr>
              <w:t xml:space="preserve"> рос-</w:t>
            </w:r>
            <w:r>
              <w:rPr>
                <w:sz w:val="22"/>
                <w:szCs w:val="22"/>
              </w:rPr>
              <w:br/>
            </w:r>
            <w:proofErr w:type="spellStart"/>
            <w:r>
              <w:rPr>
                <w:sz w:val="22"/>
                <w:szCs w:val="22"/>
              </w:rPr>
              <w:t>пись</w:t>
            </w:r>
            <w:proofErr w:type="spellEnd"/>
            <w:r>
              <w:rPr>
                <w:sz w:val="22"/>
                <w:szCs w:val="22"/>
              </w:rPr>
              <w:t xml:space="preserve"> на </w:t>
            </w:r>
            <w:r>
              <w:rPr>
                <w:sz w:val="22"/>
                <w:szCs w:val="22"/>
              </w:rPr>
              <w:br/>
              <w:t>отчетную</w:t>
            </w:r>
            <w:r>
              <w:rPr>
                <w:sz w:val="22"/>
                <w:szCs w:val="22"/>
              </w:rPr>
              <w:br/>
              <w:t xml:space="preserve">дату </w:t>
            </w:r>
          </w:p>
        </w:tc>
        <w:tc>
          <w:tcPr>
            <w:tcW w:w="12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Исполнено</w:t>
            </w:r>
          </w:p>
        </w:tc>
      </w:tr>
      <w:tr w:rsidR="00045D4F">
        <w:trPr>
          <w:cantSplit/>
          <w:trHeight w:val="240"/>
          <w:tblHeader/>
        </w:trPr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6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12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</w:tr>
      <w:tr w:rsidR="00045D4F">
        <w:trPr>
          <w:cantSplit/>
          <w:trHeight w:val="240"/>
        </w:trPr>
        <w:tc>
          <w:tcPr>
            <w:tcW w:w="1911" w:type="dxa"/>
            <w:vMerge w:val="restart"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Муниципальная    </w:t>
            </w:r>
            <w:r>
              <w:rPr>
                <w:sz w:val="24"/>
                <w:szCs w:val="24"/>
              </w:rPr>
              <w:br/>
              <w:t xml:space="preserve">программа </w:t>
            </w:r>
          </w:p>
        </w:tc>
        <w:tc>
          <w:tcPr>
            <w:tcW w:w="3618" w:type="dxa"/>
            <w:vMerge w:val="restart"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всего            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  <w:rPr>
                <w:sz w:val="24"/>
                <w:szCs w:val="24"/>
              </w:rPr>
            </w:pPr>
          </w:p>
        </w:tc>
        <w:tc>
          <w:tcPr>
            <w:tcW w:w="12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  <w:rPr>
                <w:sz w:val="24"/>
                <w:szCs w:val="24"/>
              </w:rPr>
            </w:pPr>
          </w:p>
        </w:tc>
      </w:tr>
      <w:tr w:rsidR="00045D4F">
        <w:trPr>
          <w:cantSplit/>
          <w:trHeight w:val="600"/>
        </w:trPr>
        <w:tc>
          <w:tcPr>
            <w:tcW w:w="1911" w:type="dxa"/>
            <w:vMerge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18" w:type="dxa"/>
            <w:vMerge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ответственный    </w:t>
            </w:r>
            <w:r>
              <w:rPr>
                <w:sz w:val="22"/>
                <w:szCs w:val="22"/>
              </w:rPr>
              <w:br/>
              <w:t xml:space="preserve">исполнитель      </w:t>
            </w:r>
            <w:r>
              <w:rPr>
                <w:sz w:val="22"/>
                <w:szCs w:val="22"/>
              </w:rPr>
              <w:br/>
              <w:t xml:space="preserve">муниципальной  </w:t>
            </w:r>
            <w:r>
              <w:rPr>
                <w:sz w:val="22"/>
                <w:szCs w:val="22"/>
              </w:rPr>
              <w:br/>
              <w:t xml:space="preserve">программы        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  <w:rPr>
                <w:sz w:val="24"/>
                <w:szCs w:val="24"/>
              </w:rPr>
            </w:pPr>
          </w:p>
        </w:tc>
        <w:tc>
          <w:tcPr>
            <w:tcW w:w="12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  <w:rPr>
                <w:sz w:val="24"/>
                <w:szCs w:val="24"/>
              </w:rPr>
            </w:pPr>
          </w:p>
        </w:tc>
      </w:tr>
      <w:tr w:rsidR="00045D4F">
        <w:trPr>
          <w:cantSplit/>
          <w:trHeight w:val="240"/>
        </w:trPr>
        <w:tc>
          <w:tcPr>
            <w:tcW w:w="1911" w:type="dxa"/>
            <w:vMerge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18" w:type="dxa"/>
            <w:vMerge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соисполнитель 1  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  <w:rPr>
                <w:sz w:val="24"/>
                <w:szCs w:val="24"/>
              </w:rPr>
            </w:pPr>
          </w:p>
        </w:tc>
        <w:tc>
          <w:tcPr>
            <w:tcW w:w="12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  <w:rPr>
                <w:sz w:val="24"/>
                <w:szCs w:val="24"/>
              </w:rPr>
            </w:pPr>
          </w:p>
        </w:tc>
      </w:tr>
      <w:tr w:rsidR="00045D4F">
        <w:trPr>
          <w:cantSplit/>
          <w:trHeight w:val="240"/>
        </w:trPr>
        <w:tc>
          <w:tcPr>
            <w:tcW w:w="1911" w:type="dxa"/>
            <w:vMerge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18" w:type="dxa"/>
            <w:vMerge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...              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  <w:rPr>
                <w:sz w:val="24"/>
                <w:szCs w:val="24"/>
              </w:rPr>
            </w:pPr>
          </w:p>
        </w:tc>
        <w:tc>
          <w:tcPr>
            <w:tcW w:w="12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  <w:rPr>
                <w:sz w:val="24"/>
                <w:szCs w:val="24"/>
              </w:rPr>
            </w:pPr>
          </w:p>
        </w:tc>
      </w:tr>
      <w:tr w:rsidR="00045D4F">
        <w:trPr>
          <w:cantSplit/>
          <w:trHeight w:val="240"/>
        </w:trPr>
        <w:tc>
          <w:tcPr>
            <w:tcW w:w="1911" w:type="dxa"/>
            <w:vMerge w:val="restart"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left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Подпрогра</w:t>
            </w:r>
            <w:proofErr w:type="gramStart"/>
            <w:r>
              <w:rPr>
                <w:sz w:val="24"/>
                <w:szCs w:val="24"/>
              </w:rPr>
              <w:t>м</w:t>
            </w:r>
            <w:proofErr w:type="spellEnd"/>
            <w:r>
              <w:rPr>
                <w:sz w:val="24"/>
                <w:szCs w:val="24"/>
              </w:rPr>
              <w:t>-</w:t>
            </w:r>
            <w:proofErr w:type="gramEnd"/>
            <w:r>
              <w:rPr>
                <w:sz w:val="24"/>
                <w:szCs w:val="24"/>
              </w:rPr>
              <w:t xml:space="preserve">  </w:t>
            </w:r>
            <w:r>
              <w:rPr>
                <w:sz w:val="24"/>
                <w:szCs w:val="24"/>
              </w:rPr>
              <w:br/>
            </w:r>
            <w:proofErr w:type="spellStart"/>
            <w:r>
              <w:rPr>
                <w:sz w:val="24"/>
                <w:szCs w:val="24"/>
              </w:rPr>
              <w:t>ма</w:t>
            </w:r>
            <w:proofErr w:type="spellEnd"/>
            <w:r>
              <w:rPr>
                <w:sz w:val="24"/>
                <w:szCs w:val="24"/>
              </w:rPr>
              <w:t xml:space="preserve"> 1   </w:t>
            </w:r>
          </w:p>
        </w:tc>
        <w:tc>
          <w:tcPr>
            <w:tcW w:w="3618" w:type="dxa"/>
            <w:vMerge w:val="restart"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всего            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  <w:rPr>
                <w:sz w:val="24"/>
                <w:szCs w:val="24"/>
              </w:rPr>
            </w:pPr>
          </w:p>
        </w:tc>
        <w:tc>
          <w:tcPr>
            <w:tcW w:w="12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  <w:rPr>
                <w:sz w:val="24"/>
                <w:szCs w:val="24"/>
              </w:rPr>
            </w:pPr>
          </w:p>
        </w:tc>
      </w:tr>
      <w:tr w:rsidR="00045D4F">
        <w:trPr>
          <w:cantSplit/>
          <w:trHeight w:val="480"/>
        </w:trPr>
        <w:tc>
          <w:tcPr>
            <w:tcW w:w="1911" w:type="dxa"/>
            <w:vMerge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18" w:type="dxa"/>
            <w:vMerge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ответственный    </w:t>
            </w:r>
            <w:r>
              <w:rPr>
                <w:sz w:val="22"/>
                <w:szCs w:val="22"/>
              </w:rPr>
              <w:br/>
              <w:t xml:space="preserve">исполнитель      </w:t>
            </w:r>
            <w:r>
              <w:rPr>
                <w:sz w:val="22"/>
                <w:szCs w:val="22"/>
              </w:rPr>
              <w:br/>
              <w:t xml:space="preserve">подпрограммы     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  <w:rPr>
                <w:sz w:val="24"/>
                <w:szCs w:val="24"/>
              </w:rPr>
            </w:pPr>
          </w:p>
        </w:tc>
        <w:tc>
          <w:tcPr>
            <w:tcW w:w="12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  <w:rPr>
                <w:sz w:val="24"/>
                <w:szCs w:val="24"/>
              </w:rPr>
            </w:pPr>
          </w:p>
        </w:tc>
      </w:tr>
      <w:tr w:rsidR="00045D4F">
        <w:trPr>
          <w:cantSplit/>
          <w:trHeight w:val="240"/>
        </w:trPr>
        <w:tc>
          <w:tcPr>
            <w:tcW w:w="1911" w:type="dxa"/>
            <w:vMerge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18" w:type="dxa"/>
            <w:vMerge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соисполнитель 1  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  <w:rPr>
                <w:sz w:val="24"/>
                <w:szCs w:val="24"/>
              </w:rPr>
            </w:pPr>
          </w:p>
        </w:tc>
        <w:tc>
          <w:tcPr>
            <w:tcW w:w="12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  <w:rPr>
                <w:sz w:val="24"/>
                <w:szCs w:val="24"/>
              </w:rPr>
            </w:pPr>
          </w:p>
        </w:tc>
      </w:tr>
      <w:tr w:rsidR="00045D4F">
        <w:trPr>
          <w:cantSplit/>
          <w:trHeight w:val="240"/>
        </w:trPr>
        <w:tc>
          <w:tcPr>
            <w:tcW w:w="1911" w:type="dxa"/>
            <w:vMerge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18" w:type="dxa"/>
            <w:vMerge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...              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  <w:rPr>
                <w:sz w:val="24"/>
                <w:szCs w:val="24"/>
              </w:rPr>
            </w:pPr>
          </w:p>
        </w:tc>
        <w:tc>
          <w:tcPr>
            <w:tcW w:w="12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  <w:rPr>
                <w:sz w:val="24"/>
                <w:szCs w:val="24"/>
              </w:rPr>
            </w:pPr>
          </w:p>
        </w:tc>
      </w:tr>
      <w:tr w:rsidR="00045D4F">
        <w:trPr>
          <w:cantSplit/>
          <w:trHeight w:val="480"/>
        </w:trPr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Основное мероприятие (мероприятие) 1.1   </w:t>
            </w:r>
          </w:p>
        </w:tc>
        <w:tc>
          <w:tcPr>
            <w:tcW w:w="36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исполнитель      </w:t>
            </w:r>
            <w:r>
              <w:rPr>
                <w:sz w:val="22"/>
                <w:szCs w:val="22"/>
              </w:rPr>
              <w:br/>
              <w:t>основного мероприятия (мероприятия)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  <w:rPr>
                <w:sz w:val="24"/>
                <w:szCs w:val="24"/>
              </w:rPr>
            </w:pPr>
          </w:p>
        </w:tc>
        <w:tc>
          <w:tcPr>
            <w:tcW w:w="12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  <w:rPr>
                <w:sz w:val="24"/>
                <w:szCs w:val="24"/>
              </w:rPr>
            </w:pPr>
          </w:p>
        </w:tc>
      </w:tr>
      <w:tr w:rsidR="00045D4F">
        <w:trPr>
          <w:cantSplit/>
          <w:trHeight w:val="480"/>
        </w:trPr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…</w:t>
            </w:r>
          </w:p>
        </w:tc>
        <w:tc>
          <w:tcPr>
            <w:tcW w:w="36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…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…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  <w:rPr>
                <w:sz w:val="24"/>
                <w:szCs w:val="24"/>
              </w:rPr>
            </w:pPr>
          </w:p>
        </w:tc>
        <w:tc>
          <w:tcPr>
            <w:tcW w:w="12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  <w:rPr>
                <w:sz w:val="24"/>
                <w:szCs w:val="24"/>
              </w:rPr>
            </w:pPr>
          </w:p>
        </w:tc>
      </w:tr>
    </w:tbl>
    <w:p w:rsidR="00045D4F" w:rsidRDefault="00A414FE">
      <w:pPr>
        <w:widowControl w:val="0"/>
        <w:autoSpaceDE w:val="0"/>
        <w:spacing w:after="108"/>
        <w:jc w:val="right"/>
        <w:outlineLvl w:val="0"/>
        <w:rPr>
          <w:b/>
          <w:bCs/>
          <w:color w:val="26282F"/>
          <w:sz w:val="24"/>
          <w:szCs w:val="24"/>
          <w:lang w:val="en-US"/>
        </w:rPr>
      </w:pPr>
      <w:r>
        <w:br w:type="page"/>
      </w:r>
    </w:p>
    <w:p w:rsidR="00045D4F" w:rsidRDefault="00A414FE">
      <w:pPr>
        <w:widowControl w:val="0"/>
        <w:autoSpaceDE w:val="0"/>
        <w:spacing w:after="108"/>
        <w:jc w:val="right"/>
        <w:outlineLvl w:val="0"/>
      </w:pPr>
      <w:proofErr w:type="spellStart"/>
      <w:r>
        <w:rPr>
          <w:b/>
          <w:bCs/>
          <w:color w:val="26282F"/>
          <w:sz w:val="24"/>
          <w:szCs w:val="24"/>
          <w:lang w:val="en-US"/>
        </w:rPr>
        <w:lastRenderedPageBreak/>
        <w:t>Таблица</w:t>
      </w:r>
      <w:proofErr w:type="spellEnd"/>
      <w:r>
        <w:rPr>
          <w:b/>
          <w:bCs/>
          <w:color w:val="26282F"/>
          <w:sz w:val="24"/>
          <w:szCs w:val="24"/>
          <w:lang w:val="en-US"/>
        </w:rPr>
        <w:t xml:space="preserve"> </w:t>
      </w:r>
      <w:r>
        <w:rPr>
          <w:b/>
          <w:bCs/>
          <w:color w:val="26282F"/>
          <w:sz w:val="24"/>
          <w:szCs w:val="24"/>
        </w:rPr>
        <w:t>9</w:t>
      </w:r>
    </w:p>
    <w:p w:rsidR="00045D4F" w:rsidRDefault="00A414FE">
      <w:pPr>
        <w:autoSpaceDE w:val="0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Информация</w:t>
      </w:r>
    </w:p>
    <w:p w:rsidR="00045D4F" w:rsidRDefault="00A414FE">
      <w:pPr>
        <w:autoSpaceDE w:val="0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о расходах бюджета Сортавальского муниципального </w:t>
      </w:r>
      <w:r w:rsidR="00156435">
        <w:rPr>
          <w:b/>
          <w:bCs/>
          <w:sz w:val="24"/>
          <w:szCs w:val="24"/>
        </w:rPr>
        <w:t>округ</w:t>
      </w:r>
      <w:r>
        <w:rPr>
          <w:b/>
          <w:bCs/>
          <w:sz w:val="24"/>
          <w:szCs w:val="24"/>
        </w:rPr>
        <w:t xml:space="preserve">а, бюджета Республики Карелия, федерального бюджета,  </w:t>
      </w:r>
    </w:p>
    <w:p w:rsidR="00045D4F" w:rsidRDefault="00A414FE">
      <w:pPr>
        <w:autoSpaceDE w:val="0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бюджетов муниципальных образований (поселений), внебюджетных источников </w:t>
      </w:r>
    </w:p>
    <w:p w:rsidR="00045D4F" w:rsidRDefault="00A414FE">
      <w:pPr>
        <w:autoSpaceDE w:val="0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на реализацию целей муниципальной программы</w:t>
      </w:r>
    </w:p>
    <w:p w:rsidR="00045D4F" w:rsidRDefault="00A414FE">
      <w:pPr>
        <w:autoSpaceDE w:val="0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муниципального </w:t>
      </w:r>
      <w:r w:rsidR="00156435">
        <w:rPr>
          <w:b/>
          <w:bCs/>
          <w:sz w:val="24"/>
          <w:szCs w:val="24"/>
        </w:rPr>
        <w:t>округ</w:t>
      </w:r>
      <w:r>
        <w:rPr>
          <w:b/>
          <w:bCs/>
          <w:sz w:val="24"/>
          <w:szCs w:val="24"/>
        </w:rPr>
        <w:t>а (городского округа) (тыс. руб.)</w:t>
      </w:r>
    </w:p>
    <w:p w:rsidR="00045D4F" w:rsidRDefault="00045D4F">
      <w:pPr>
        <w:autoSpaceDE w:val="0"/>
        <w:ind w:firstLine="540"/>
        <w:rPr>
          <w:b/>
          <w:bCs/>
          <w:sz w:val="24"/>
          <w:szCs w:val="24"/>
        </w:rPr>
      </w:pPr>
    </w:p>
    <w:tbl>
      <w:tblPr>
        <w:tblW w:w="15460" w:type="dxa"/>
        <w:tblInd w:w="-75" w:type="dxa"/>
        <w:tblBorders>
          <w:top w:val="single" w:sz="6" w:space="0" w:color="000000"/>
          <w:left w:val="single" w:sz="6" w:space="0" w:color="000000"/>
          <w:bottom w:val="single" w:sz="6" w:space="0" w:color="000000"/>
          <w:insideH w:val="single" w:sz="6" w:space="0" w:color="000000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11"/>
        <w:gridCol w:w="4462"/>
        <w:gridCol w:w="3510"/>
        <w:gridCol w:w="15"/>
        <w:gridCol w:w="3279"/>
        <w:gridCol w:w="1134"/>
        <w:gridCol w:w="1149"/>
      </w:tblGrid>
      <w:tr w:rsidR="00045D4F">
        <w:trPr>
          <w:cantSplit/>
          <w:trHeight w:val="1115"/>
          <w:tblHeader/>
        </w:trPr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Статус</w:t>
            </w:r>
          </w:p>
        </w:tc>
        <w:tc>
          <w:tcPr>
            <w:tcW w:w="44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Наименование муниципальной программы, подпрограммы   муниципальной программы,  основных мероприятий </w:t>
            </w:r>
          </w:p>
        </w:tc>
        <w:tc>
          <w:tcPr>
            <w:tcW w:w="680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Источники финансового</w:t>
            </w:r>
            <w:r>
              <w:rPr>
                <w:sz w:val="24"/>
                <w:szCs w:val="24"/>
              </w:rPr>
              <w:br/>
              <w:t>обеспечения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Оценка </w:t>
            </w:r>
            <w:r>
              <w:rPr>
                <w:sz w:val="24"/>
                <w:szCs w:val="24"/>
              </w:rPr>
              <w:br/>
              <w:t>расходов</w:t>
            </w:r>
            <w:r>
              <w:rPr>
                <w:sz w:val="24"/>
                <w:szCs w:val="24"/>
              </w:rPr>
              <w:br/>
              <w:t>&lt;1&gt;</w:t>
            </w:r>
          </w:p>
        </w:tc>
        <w:tc>
          <w:tcPr>
            <w:tcW w:w="1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Факт</w:t>
            </w:r>
            <w:proofErr w:type="gramStart"/>
            <w:r>
              <w:rPr>
                <w:sz w:val="24"/>
                <w:szCs w:val="24"/>
              </w:rPr>
              <w:t>и</w:t>
            </w:r>
            <w:proofErr w:type="spellEnd"/>
            <w:r>
              <w:rPr>
                <w:sz w:val="24"/>
                <w:szCs w:val="24"/>
              </w:rPr>
              <w:t>-</w:t>
            </w:r>
            <w:proofErr w:type="gramEnd"/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br/>
            </w:r>
            <w:proofErr w:type="spellStart"/>
            <w:r>
              <w:rPr>
                <w:sz w:val="24"/>
                <w:szCs w:val="24"/>
              </w:rPr>
              <w:t>ческие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br/>
              <w:t>расходы</w:t>
            </w:r>
          </w:p>
        </w:tc>
      </w:tr>
      <w:tr w:rsidR="00045D4F">
        <w:trPr>
          <w:cantSplit/>
          <w:trHeight w:val="240"/>
        </w:trPr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4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680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</w:tr>
      <w:tr w:rsidR="00045D4F">
        <w:trPr>
          <w:cantSplit/>
          <w:trHeight w:val="240"/>
        </w:trPr>
        <w:tc>
          <w:tcPr>
            <w:tcW w:w="1911" w:type="dxa"/>
            <w:vMerge w:val="restart"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Муниципальная программа</w:t>
            </w:r>
          </w:p>
        </w:tc>
        <w:tc>
          <w:tcPr>
            <w:tcW w:w="4462" w:type="dxa"/>
            <w:vMerge w:val="restart"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  <w:rPr>
                <w:sz w:val="24"/>
                <w:szCs w:val="24"/>
              </w:rPr>
            </w:pPr>
          </w:p>
        </w:tc>
        <w:tc>
          <w:tcPr>
            <w:tcW w:w="680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Всего                       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  <w:rPr>
                <w:sz w:val="24"/>
                <w:szCs w:val="24"/>
              </w:rPr>
            </w:pPr>
          </w:p>
        </w:tc>
        <w:tc>
          <w:tcPr>
            <w:tcW w:w="1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  <w:rPr>
                <w:sz w:val="24"/>
                <w:szCs w:val="24"/>
              </w:rPr>
            </w:pPr>
          </w:p>
        </w:tc>
      </w:tr>
      <w:tr w:rsidR="00045D4F">
        <w:trPr>
          <w:cantSplit/>
          <w:trHeight w:val="126"/>
        </w:trPr>
        <w:tc>
          <w:tcPr>
            <w:tcW w:w="1911" w:type="dxa"/>
            <w:vMerge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462" w:type="dxa"/>
            <w:vMerge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  <w:rPr>
                <w:sz w:val="24"/>
                <w:szCs w:val="24"/>
              </w:rPr>
            </w:pPr>
          </w:p>
        </w:tc>
        <w:tc>
          <w:tcPr>
            <w:tcW w:w="3510" w:type="dxa"/>
            <w:vMerge w:val="restart"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бюджет Сортавальского муниципального </w:t>
            </w:r>
            <w:r w:rsidR="00156435">
              <w:rPr>
                <w:sz w:val="24"/>
                <w:szCs w:val="24"/>
              </w:rPr>
              <w:t>округ</w:t>
            </w:r>
            <w:r>
              <w:rPr>
                <w:sz w:val="24"/>
                <w:szCs w:val="24"/>
              </w:rPr>
              <w:t xml:space="preserve">а </w:t>
            </w:r>
          </w:p>
        </w:tc>
        <w:tc>
          <w:tcPr>
            <w:tcW w:w="3294" w:type="dxa"/>
            <w:gridSpan w:val="2"/>
            <w:tcBorders>
              <w:top w:val="single" w:sz="6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средства бюджета Сортавальского муниципального </w:t>
            </w:r>
            <w:r w:rsidR="00156435">
              <w:rPr>
                <w:sz w:val="24"/>
                <w:szCs w:val="24"/>
              </w:rPr>
              <w:t>округ</w:t>
            </w:r>
            <w:r>
              <w:rPr>
                <w:sz w:val="24"/>
                <w:szCs w:val="24"/>
              </w:rPr>
              <w:t xml:space="preserve">а   </w:t>
            </w:r>
          </w:p>
        </w:tc>
        <w:tc>
          <w:tcPr>
            <w:tcW w:w="1134" w:type="dxa"/>
            <w:vMerge w:val="restart"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  <w:rPr>
                <w:sz w:val="24"/>
                <w:szCs w:val="24"/>
              </w:rPr>
            </w:pPr>
          </w:p>
        </w:tc>
        <w:tc>
          <w:tcPr>
            <w:tcW w:w="1149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  <w:rPr>
                <w:sz w:val="24"/>
                <w:szCs w:val="24"/>
              </w:rPr>
            </w:pPr>
          </w:p>
        </w:tc>
      </w:tr>
      <w:tr w:rsidR="00045D4F">
        <w:trPr>
          <w:cantSplit/>
          <w:trHeight w:val="135"/>
        </w:trPr>
        <w:tc>
          <w:tcPr>
            <w:tcW w:w="1911" w:type="dxa"/>
            <w:vMerge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462" w:type="dxa"/>
            <w:vMerge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  <w:rPr>
                <w:sz w:val="24"/>
                <w:szCs w:val="24"/>
              </w:rPr>
            </w:pPr>
          </w:p>
        </w:tc>
        <w:tc>
          <w:tcPr>
            <w:tcW w:w="3510" w:type="dxa"/>
            <w:vMerge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  <w:rPr>
                <w:sz w:val="24"/>
                <w:szCs w:val="24"/>
              </w:rPr>
            </w:pPr>
          </w:p>
        </w:tc>
        <w:tc>
          <w:tcPr>
            <w:tcW w:w="3294" w:type="dxa"/>
            <w:gridSpan w:val="2"/>
            <w:tcBorders>
              <w:top w:val="single" w:sz="4" w:space="0" w:color="000000"/>
              <w:left w:val="single" w:sz="4" w:space="0" w:color="000000"/>
              <w:bottom w:val="single" w:sz="6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средства, поступающие в бюджет Сортавальского муниципального </w:t>
            </w:r>
            <w:r w:rsidR="00156435">
              <w:rPr>
                <w:sz w:val="24"/>
                <w:szCs w:val="24"/>
              </w:rPr>
              <w:t>округ</w:t>
            </w:r>
            <w:r>
              <w:rPr>
                <w:sz w:val="24"/>
                <w:szCs w:val="24"/>
              </w:rPr>
              <w:t>а из бюджета Республики Карелия</w:t>
            </w:r>
          </w:p>
        </w:tc>
        <w:tc>
          <w:tcPr>
            <w:tcW w:w="1134" w:type="dxa"/>
            <w:vMerge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  <w:rPr>
                <w:sz w:val="24"/>
                <w:szCs w:val="24"/>
              </w:rPr>
            </w:pPr>
          </w:p>
        </w:tc>
        <w:tc>
          <w:tcPr>
            <w:tcW w:w="1149" w:type="dxa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  <w:rPr>
                <w:sz w:val="24"/>
                <w:szCs w:val="24"/>
              </w:rPr>
            </w:pPr>
          </w:p>
        </w:tc>
      </w:tr>
      <w:tr w:rsidR="00045D4F">
        <w:trPr>
          <w:cantSplit/>
          <w:trHeight w:val="1099"/>
        </w:trPr>
        <w:tc>
          <w:tcPr>
            <w:tcW w:w="1911" w:type="dxa"/>
            <w:vMerge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462" w:type="dxa"/>
            <w:vMerge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  <w:rPr>
                <w:sz w:val="24"/>
                <w:szCs w:val="24"/>
              </w:rPr>
            </w:pPr>
          </w:p>
        </w:tc>
        <w:tc>
          <w:tcPr>
            <w:tcW w:w="3510" w:type="dxa"/>
            <w:vMerge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  <w:rPr>
                <w:sz w:val="24"/>
                <w:szCs w:val="24"/>
              </w:rPr>
            </w:pPr>
          </w:p>
        </w:tc>
        <w:tc>
          <w:tcPr>
            <w:tcW w:w="3294" w:type="dxa"/>
            <w:gridSpan w:val="2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045D4F" w:rsidRDefault="00A414FE">
            <w:pPr>
              <w:widowControl w:val="0"/>
              <w:autoSpaceDE w:val="0"/>
              <w:ind w:firstLine="32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средства, поступающие в бюджет Сортавальского муниципального </w:t>
            </w:r>
            <w:r w:rsidR="00156435">
              <w:rPr>
                <w:sz w:val="24"/>
                <w:szCs w:val="24"/>
              </w:rPr>
              <w:t>округ</w:t>
            </w:r>
            <w:r>
              <w:rPr>
                <w:sz w:val="24"/>
                <w:szCs w:val="24"/>
              </w:rPr>
              <w:t>а из бюджетов поселений</w:t>
            </w:r>
          </w:p>
        </w:tc>
        <w:tc>
          <w:tcPr>
            <w:tcW w:w="1134" w:type="dxa"/>
            <w:tcBorders>
              <w:left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  <w:rPr>
                <w:sz w:val="24"/>
                <w:szCs w:val="24"/>
              </w:rPr>
            </w:pPr>
          </w:p>
        </w:tc>
        <w:tc>
          <w:tcPr>
            <w:tcW w:w="1149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  <w:rPr>
                <w:sz w:val="24"/>
                <w:szCs w:val="24"/>
              </w:rPr>
            </w:pPr>
          </w:p>
        </w:tc>
      </w:tr>
      <w:tr w:rsidR="00045D4F">
        <w:trPr>
          <w:cantSplit/>
          <w:trHeight w:val="299"/>
        </w:trPr>
        <w:tc>
          <w:tcPr>
            <w:tcW w:w="1911" w:type="dxa"/>
            <w:vMerge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462" w:type="dxa"/>
            <w:vMerge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  <w:rPr>
                <w:sz w:val="24"/>
                <w:szCs w:val="24"/>
              </w:rPr>
            </w:pPr>
          </w:p>
        </w:tc>
        <w:tc>
          <w:tcPr>
            <w:tcW w:w="6804" w:type="dxa"/>
            <w:gridSpan w:val="3"/>
            <w:tcBorders>
              <w:top w:val="single" w:sz="6" w:space="0" w:color="000000"/>
              <w:left w:val="single" w:sz="6" w:space="0" w:color="000000"/>
              <w:bottom w:val="single" w:sz="4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бюджеты   муниципальных образований (поселений)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  <w:rPr>
                <w:sz w:val="24"/>
                <w:szCs w:val="24"/>
              </w:rPr>
            </w:pPr>
          </w:p>
        </w:tc>
        <w:tc>
          <w:tcPr>
            <w:tcW w:w="1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  <w:rPr>
                <w:sz w:val="24"/>
                <w:szCs w:val="24"/>
              </w:rPr>
            </w:pPr>
          </w:p>
        </w:tc>
      </w:tr>
      <w:tr w:rsidR="00045D4F">
        <w:trPr>
          <w:cantSplit/>
          <w:trHeight w:val="261"/>
        </w:trPr>
        <w:tc>
          <w:tcPr>
            <w:tcW w:w="1911" w:type="dxa"/>
            <w:vMerge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462" w:type="dxa"/>
            <w:vMerge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  <w:rPr>
                <w:sz w:val="24"/>
                <w:szCs w:val="24"/>
              </w:rPr>
            </w:pPr>
          </w:p>
        </w:tc>
        <w:tc>
          <w:tcPr>
            <w:tcW w:w="6804" w:type="dxa"/>
            <w:gridSpan w:val="3"/>
            <w:tcBorders>
              <w:top w:val="single" w:sz="4" w:space="0" w:color="000000"/>
              <w:left w:val="single" w:sz="6" w:space="0" w:color="000000"/>
              <w:bottom w:val="single" w:sz="4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другие источники (юридические лица и др.)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  <w:rPr>
                <w:sz w:val="24"/>
                <w:szCs w:val="24"/>
              </w:rPr>
            </w:pPr>
          </w:p>
        </w:tc>
        <w:tc>
          <w:tcPr>
            <w:tcW w:w="1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  <w:rPr>
                <w:sz w:val="24"/>
                <w:szCs w:val="24"/>
              </w:rPr>
            </w:pPr>
          </w:p>
        </w:tc>
      </w:tr>
      <w:tr w:rsidR="00045D4F">
        <w:trPr>
          <w:cantSplit/>
          <w:trHeight w:val="240"/>
        </w:trPr>
        <w:tc>
          <w:tcPr>
            <w:tcW w:w="1911" w:type="dxa"/>
            <w:vMerge w:val="restart"/>
            <w:tcBorders>
              <w:top w:val="single" w:sz="4" w:space="0" w:color="000000"/>
              <w:left w:val="single" w:sz="6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left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Подпро</w:t>
            </w:r>
            <w:proofErr w:type="gramStart"/>
            <w:r>
              <w:rPr>
                <w:sz w:val="24"/>
                <w:szCs w:val="24"/>
              </w:rPr>
              <w:t>г</w:t>
            </w:r>
            <w:proofErr w:type="spellEnd"/>
            <w:r>
              <w:rPr>
                <w:sz w:val="24"/>
                <w:szCs w:val="24"/>
              </w:rPr>
              <w:t>-</w:t>
            </w:r>
            <w:proofErr w:type="gramEnd"/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br/>
            </w:r>
            <w:proofErr w:type="spellStart"/>
            <w:r>
              <w:rPr>
                <w:sz w:val="24"/>
                <w:szCs w:val="24"/>
              </w:rPr>
              <w:t>рамма</w:t>
            </w:r>
            <w:proofErr w:type="spellEnd"/>
            <w:r>
              <w:rPr>
                <w:sz w:val="24"/>
                <w:szCs w:val="24"/>
              </w:rPr>
              <w:t xml:space="preserve"> 1  </w:t>
            </w:r>
          </w:p>
        </w:tc>
        <w:tc>
          <w:tcPr>
            <w:tcW w:w="4462" w:type="dxa"/>
            <w:vMerge w:val="restart"/>
            <w:tcBorders>
              <w:top w:val="single" w:sz="4" w:space="0" w:color="000000"/>
              <w:left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  <w:rPr>
                <w:sz w:val="24"/>
                <w:szCs w:val="24"/>
              </w:rPr>
            </w:pPr>
          </w:p>
        </w:tc>
        <w:tc>
          <w:tcPr>
            <w:tcW w:w="6804" w:type="dxa"/>
            <w:gridSpan w:val="3"/>
            <w:tcBorders>
              <w:top w:val="single" w:sz="4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Всего                       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  <w:rPr>
                <w:sz w:val="24"/>
                <w:szCs w:val="24"/>
              </w:rPr>
            </w:pPr>
          </w:p>
        </w:tc>
        <w:tc>
          <w:tcPr>
            <w:tcW w:w="1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  <w:rPr>
                <w:sz w:val="24"/>
                <w:szCs w:val="24"/>
              </w:rPr>
            </w:pPr>
          </w:p>
        </w:tc>
      </w:tr>
      <w:tr w:rsidR="00045D4F">
        <w:trPr>
          <w:cantSplit/>
          <w:trHeight w:val="150"/>
        </w:trPr>
        <w:tc>
          <w:tcPr>
            <w:tcW w:w="1911" w:type="dxa"/>
            <w:vMerge/>
            <w:tcBorders>
              <w:top w:val="single" w:sz="4" w:space="0" w:color="000000"/>
              <w:left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462" w:type="dxa"/>
            <w:vMerge/>
            <w:tcBorders>
              <w:top w:val="single" w:sz="4" w:space="0" w:color="000000"/>
              <w:left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  <w:rPr>
                <w:sz w:val="24"/>
                <w:szCs w:val="24"/>
              </w:rPr>
            </w:pPr>
          </w:p>
        </w:tc>
        <w:tc>
          <w:tcPr>
            <w:tcW w:w="3525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бюджет Сортавальского муниципального </w:t>
            </w:r>
            <w:r w:rsidR="00156435">
              <w:rPr>
                <w:sz w:val="24"/>
                <w:szCs w:val="24"/>
              </w:rPr>
              <w:t>округ</w:t>
            </w:r>
            <w:r>
              <w:rPr>
                <w:sz w:val="24"/>
                <w:szCs w:val="24"/>
              </w:rPr>
              <w:t xml:space="preserve">а </w:t>
            </w:r>
          </w:p>
        </w:tc>
        <w:tc>
          <w:tcPr>
            <w:tcW w:w="3279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средства бюджета Сортавальского муниципального </w:t>
            </w:r>
            <w:r w:rsidR="00156435">
              <w:rPr>
                <w:sz w:val="24"/>
                <w:szCs w:val="24"/>
              </w:rPr>
              <w:t>округ</w:t>
            </w:r>
            <w:r>
              <w:rPr>
                <w:sz w:val="24"/>
                <w:szCs w:val="24"/>
              </w:rPr>
              <w:t>а</w:t>
            </w:r>
          </w:p>
        </w:tc>
        <w:tc>
          <w:tcPr>
            <w:tcW w:w="1134" w:type="dxa"/>
            <w:vMerge w:val="restart"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  <w:rPr>
                <w:sz w:val="24"/>
                <w:szCs w:val="24"/>
              </w:rPr>
            </w:pPr>
          </w:p>
        </w:tc>
        <w:tc>
          <w:tcPr>
            <w:tcW w:w="1149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  <w:rPr>
                <w:sz w:val="24"/>
                <w:szCs w:val="24"/>
              </w:rPr>
            </w:pPr>
          </w:p>
        </w:tc>
      </w:tr>
      <w:tr w:rsidR="00045D4F">
        <w:trPr>
          <w:cantSplit/>
          <w:trHeight w:val="111"/>
        </w:trPr>
        <w:tc>
          <w:tcPr>
            <w:tcW w:w="1911" w:type="dxa"/>
            <w:vMerge/>
            <w:tcBorders>
              <w:top w:val="single" w:sz="4" w:space="0" w:color="000000"/>
              <w:left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462" w:type="dxa"/>
            <w:vMerge/>
            <w:tcBorders>
              <w:top w:val="single" w:sz="4" w:space="0" w:color="000000"/>
              <w:left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  <w:rPr>
                <w:sz w:val="24"/>
                <w:szCs w:val="24"/>
              </w:rPr>
            </w:pPr>
          </w:p>
        </w:tc>
        <w:tc>
          <w:tcPr>
            <w:tcW w:w="3525" w:type="dxa"/>
            <w:gridSpan w:val="2"/>
            <w:vMerge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  <w:rPr>
                <w:sz w:val="24"/>
                <w:szCs w:val="24"/>
              </w:rPr>
            </w:pPr>
          </w:p>
        </w:tc>
        <w:tc>
          <w:tcPr>
            <w:tcW w:w="3279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средства, поступающие в бюджет Сортавальского муниципального </w:t>
            </w:r>
            <w:r w:rsidR="00156435">
              <w:rPr>
                <w:sz w:val="24"/>
                <w:szCs w:val="24"/>
              </w:rPr>
              <w:t>округ</w:t>
            </w:r>
            <w:r>
              <w:rPr>
                <w:sz w:val="24"/>
                <w:szCs w:val="24"/>
              </w:rPr>
              <w:t>а из бюджета Республики Карелия</w:t>
            </w:r>
          </w:p>
        </w:tc>
        <w:tc>
          <w:tcPr>
            <w:tcW w:w="1134" w:type="dxa"/>
            <w:vMerge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  <w:rPr>
                <w:sz w:val="24"/>
                <w:szCs w:val="24"/>
              </w:rPr>
            </w:pPr>
          </w:p>
        </w:tc>
        <w:tc>
          <w:tcPr>
            <w:tcW w:w="1149" w:type="dxa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  <w:rPr>
                <w:sz w:val="24"/>
                <w:szCs w:val="24"/>
              </w:rPr>
            </w:pPr>
          </w:p>
        </w:tc>
      </w:tr>
      <w:tr w:rsidR="00045D4F">
        <w:trPr>
          <w:cantSplit/>
          <w:trHeight w:val="1375"/>
        </w:trPr>
        <w:tc>
          <w:tcPr>
            <w:tcW w:w="1911" w:type="dxa"/>
            <w:vMerge/>
            <w:tcBorders>
              <w:top w:val="single" w:sz="4" w:space="0" w:color="000000"/>
              <w:left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462" w:type="dxa"/>
            <w:vMerge/>
            <w:tcBorders>
              <w:top w:val="single" w:sz="4" w:space="0" w:color="000000"/>
              <w:left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  <w:rPr>
                <w:sz w:val="24"/>
                <w:szCs w:val="24"/>
              </w:rPr>
            </w:pPr>
          </w:p>
        </w:tc>
        <w:tc>
          <w:tcPr>
            <w:tcW w:w="3525" w:type="dxa"/>
            <w:gridSpan w:val="2"/>
            <w:vMerge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  <w:rPr>
                <w:sz w:val="24"/>
                <w:szCs w:val="24"/>
              </w:rPr>
            </w:pPr>
          </w:p>
        </w:tc>
        <w:tc>
          <w:tcPr>
            <w:tcW w:w="327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045D4F" w:rsidRDefault="00A414FE">
            <w:pPr>
              <w:widowControl w:val="0"/>
              <w:autoSpaceDE w:val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средства, поступающие в бюджет Сортавальского муниципального </w:t>
            </w:r>
            <w:r w:rsidR="00156435">
              <w:rPr>
                <w:sz w:val="24"/>
                <w:szCs w:val="24"/>
              </w:rPr>
              <w:t>округ</w:t>
            </w:r>
            <w:r>
              <w:rPr>
                <w:sz w:val="24"/>
                <w:szCs w:val="24"/>
              </w:rPr>
              <w:t>а из бюджетов поселений</w:t>
            </w:r>
          </w:p>
        </w:tc>
        <w:tc>
          <w:tcPr>
            <w:tcW w:w="1134" w:type="dxa"/>
            <w:tcBorders>
              <w:left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  <w:rPr>
                <w:sz w:val="24"/>
                <w:szCs w:val="24"/>
              </w:rPr>
            </w:pPr>
          </w:p>
        </w:tc>
        <w:tc>
          <w:tcPr>
            <w:tcW w:w="1149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  <w:rPr>
                <w:sz w:val="24"/>
                <w:szCs w:val="24"/>
              </w:rPr>
            </w:pPr>
          </w:p>
        </w:tc>
      </w:tr>
      <w:tr w:rsidR="00045D4F">
        <w:trPr>
          <w:cantSplit/>
          <w:trHeight w:val="331"/>
        </w:trPr>
        <w:tc>
          <w:tcPr>
            <w:tcW w:w="1911" w:type="dxa"/>
            <w:vMerge/>
            <w:tcBorders>
              <w:top w:val="single" w:sz="4" w:space="0" w:color="000000"/>
              <w:left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462" w:type="dxa"/>
            <w:vMerge/>
            <w:tcBorders>
              <w:top w:val="single" w:sz="4" w:space="0" w:color="000000"/>
              <w:left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  <w:rPr>
                <w:sz w:val="24"/>
                <w:szCs w:val="24"/>
              </w:rPr>
            </w:pPr>
          </w:p>
        </w:tc>
        <w:tc>
          <w:tcPr>
            <w:tcW w:w="680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бюджеты   муниципальных образований (поселений)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  <w:rPr>
                <w:sz w:val="24"/>
                <w:szCs w:val="24"/>
              </w:rPr>
            </w:pPr>
          </w:p>
        </w:tc>
        <w:tc>
          <w:tcPr>
            <w:tcW w:w="1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  <w:rPr>
                <w:sz w:val="24"/>
                <w:szCs w:val="24"/>
              </w:rPr>
            </w:pPr>
          </w:p>
        </w:tc>
      </w:tr>
      <w:tr w:rsidR="00045D4F">
        <w:trPr>
          <w:cantSplit/>
          <w:trHeight w:val="265"/>
        </w:trPr>
        <w:tc>
          <w:tcPr>
            <w:tcW w:w="1911" w:type="dxa"/>
            <w:vMerge/>
            <w:tcBorders>
              <w:top w:val="single" w:sz="4" w:space="0" w:color="000000"/>
              <w:left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462" w:type="dxa"/>
            <w:vMerge/>
            <w:tcBorders>
              <w:top w:val="single" w:sz="4" w:space="0" w:color="000000"/>
              <w:left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  <w:rPr>
                <w:sz w:val="24"/>
                <w:szCs w:val="24"/>
              </w:rPr>
            </w:pPr>
          </w:p>
        </w:tc>
        <w:tc>
          <w:tcPr>
            <w:tcW w:w="680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государственные внебюджетные фонды Российской Федерации  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  <w:rPr>
                <w:sz w:val="24"/>
                <w:szCs w:val="24"/>
              </w:rPr>
            </w:pPr>
          </w:p>
        </w:tc>
        <w:tc>
          <w:tcPr>
            <w:tcW w:w="1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  <w:rPr>
                <w:sz w:val="24"/>
                <w:szCs w:val="24"/>
              </w:rPr>
            </w:pPr>
          </w:p>
        </w:tc>
      </w:tr>
      <w:tr w:rsidR="00045D4F">
        <w:trPr>
          <w:cantSplit/>
          <w:trHeight w:val="254"/>
        </w:trPr>
        <w:tc>
          <w:tcPr>
            <w:tcW w:w="1911" w:type="dxa"/>
            <w:vMerge/>
            <w:tcBorders>
              <w:top w:val="single" w:sz="4" w:space="0" w:color="000000"/>
              <w:left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462" w:type="dxa"/>
            <w:vMerge/>
            <w:tcBorders>
              <w:top w:val="single" w:sz="4" w:space="0" w:color="000000"/>
              <w:left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  <w:rPr>
                <w:sz w:val="24"/>
                <w:szCs w:val="24"/>
              </w:rPr>
            </w:pPr>
          </w:p>
        </w:tc>
        <w:tc>
          <w:tcPr>
            <w:tcW w:w="680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территориальные  государственные внебюджетные фонды                       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  <w:rPr>
                <w:sz w:val="24"/>
                <w:szCs w:val="24"/>
              </w:rPr>
            </w:pPr>
          </w:p>
        </w:tc>
        <w:tc>
          <w:tcPr>
            <w:tcW w:w="1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  <w:rPr>
                <w:sz w:val="24"/>
                <w:szCs w:val="24"/>
              </w:rPr>
            </w:pPr>
          </w:p>
        </w:tc>
      </w:tr>
      <w:tr w:rsidR="00045D4F">
        <w:trPr>
          <w:cantSplit/>
          <w:trHeight w:val="240"/>
        </w:trPr>
        <w:tc>
          <w:tcPr>
            <w:tcW w:w="1911" w:type="dxa"/>
            <w:vMerge/>
            <w:tcBorders>
              <w:top w:val="single" w:sz="4" w:space="0" w:color="000000"/>
              <w:left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462" w:type="dxa"/>
            <w:vMerge/>
            <w:tcBorders>
              <w:top w:val="single" w:sz="4" w:space="0" w:color="000000"/>
              <w:left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  <w:rPr>
                <w:sz w:val="24"/>
                <w:szCs w:val="24"/>
              </w:rPr>
            </w:pPr>
          </w:p>
        </w:tc>
        <w:tc>
          <w:tcPr>
            <w:tcW w:w="680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юридические лица  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  <w:rPr>
                <w:sz w:val="24"/>
                <w:szCs w:val="24"/>
              </w:rPr>
            </w:pPr>
          </w:p>
        </w:tc>
        <w:tc>
          <w:tcPr>
            <w:tcW w:w="1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  <w:rPr>
                <w:sz w:val="24"/>
                <w:szCs w:val="24"/>
              </w:rPr>
            </w:pPr>
          </w:p>
        </w:tc>
      </w:tr>
    </w:tbl>
    <w:p w:rsidR="00045D4F" w:rsidRDefault="00A414FE">
      <w:pPr>
        <w:autoSpaceDE w:val="0"/>
        <w:ind w:firstLine="540"/>
      </w:pPr>
      <w:r>
        <w:t>&lt;1</w:t>
      </w:r>
      <w:proofErr w:type="gramStart"/>
      <w:r>
        <w:t>&gt; В</w:t>
      </w:r>
      <w:proofErr w:type="gramEnd"/>
      <w:r>
        <w:t xml:space="preserve"> соответствии с муниципальной программой.</w:t>
      </w:r>
      <w:r>
        <w:br w:type="page"/>
      </w:r>
    </w:p>
    <w:p w:rsidR="00045D4F" w:rsidRDefault="00045D4F">
      <w:pPr>
        <w:autoSpaceDE w:val="0"/>
        <w:ind w:left="567" w:hanging="27"/>
        <w:jc w:val="left"/>
        <w:rPr>
          <w:sz w:val="26"/>
          <w:szCs w:val="26"/>
        </w:rPr>
      </w:pPr>
    </w:p>
    <w:p w:rsidR="00045D4F" w:rsidRDefault="00A414FE">
      <w:pPr>
        <w:widowControl w:val="0"/>
        <w:autoSpaceDE w:val="0"/>
        <w:spacing w:after="108"/>
        <w:jc w:val="right"/>
        <w:outlineLvl w:val="0"/>
      </w:pPr>
      <w:bookmarkStart w:id="24" w:name="_%D0%A2%D0%B0%D0%B1%D0%BB%D0%B8%D1%86%D0"/>
      <w:bookmarkEnd w:id="24"/>
      <w:proofErr w:type="spellStart"/>
      <w:r>
        <w:rPr>
          <w:b/>
          <w:bCs/>
          <w:color w:val="26282F"/>
          <w:sz w:val="24"/>
          <w:szCs w:val="24"/>
          <w:lang w:val="en-US"/>
        </w:rPr>
        <w:t>Таблица</w:t>
      </w:r>
      <w:proofErr w:type="spellEnd"/>
      <w:r>
        <w:rPr>
          <w:b/>
          <w:bCs/>
          <w:color w:val="26282F"/>
          <w:sz w:val="24"/>
          <w:szCs w:val="24"/>
          <w:lang w:val="en-US"/>
        </w:rPr>
        <w:t xml:space="preserve"> 1</w:t>
      </w:r>
      <w:r>
        <w:t>0</w:t>
      </w:r>
    </w:p>
    <w:tbl>
      <w:tblPr>
        <w:tblW w:w="15620" w:type="dxa"/>
        <w:tblInd w:w="-106" w:type="dxa"/>
        <w:tblLook w:val="04A0" w:firstRow="1" w:lastRow="0" w:firstColumn="1" w:lastColumn="0" w:noHBand="0" w:noVBand="1"/>
      </w:tblPr>
      <w:tblGrid>
        <w:gridCol w:w="4879"/>
        <w:gridCol w:w="4879"/>
        <w:gridCol w:w="5862"/>
      </w:tblGrid>
      <w:tr w:rsidR="00045D4F">
        <w:tc>
          <w:tcPr>
            <w:tcW w:w="4879" w:type="dxa"/>
            <w:shd w:val="clear" w:color="auto" w:fill="auto"/>
          </w:tcPr>
          <w:p w:rsidR="00045D4F" w:rsidRDefault="00045D4F">
            <w:pPr>
              <w:widowControl w:val="0"/>
              <w:autoSpaceDE w:val="0"/>
              <w:snapToGrid w:val="0"/>
              <w:jc w:val="left"/>
              <w:rPr>
                <w:sz w:val="26"/>
                <w:szCs w:val="26"/>
              </w:rPr>
            </w:pPr>
          </w:p>
        </w:tc>
        <w:tc>
          <w:tcPr>
            <w:tcW w:w="4879" w:type="dxa"/>
            <w:shd w:val="clear" w:color="auto" w:fill="auto"/>
          </w:tcPr>
          <w:p w:rsidR="00045D4F" w:rsidRDefault="00045D4F">
            <w:pPr>
              <w:widowControl w:val="0"/>
              <w:autoSpaceDE w:val="0"/>
              <w:snapToGrid w:val="0"/>
              <w:jc w:val="left"/>
              <w:rPr>
                <w:sz w:val="26"/>
                <w:szCs w:val="26"/>
              </w:rPr>
            </w:pPr>
          </w:p>
        </w:tc>
        <w:tc>
          <w:tcPr>
            <w:tcW w:w="5862" w:type="dxa"/>
            <w:shd w:val="clear" w:color="auto" w:fill="auto"/>
          </w:tcPr>
          <w:p w:rsidR="00045D4F" w:rsidRDefault="00A414FE">
            <w:pPr>
              <w:widowControl w:val="0"/>
              <w:autoSpaceDE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Утверждено</w:t>
            </w:r>
          </w:p>
          <w:p w:rsidR="00045D4F" w:rsidRDefault="00A414FE">
            <w:pPr>
              <w:widowControl w:val="0"/>
              <w:autoSpaceDE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Ответственный исполнитель</w:t>
            </w:r>
          </w:p>
          <w:p w:rsidR="00045D4F" w:rsidRDefault="00A414FE">
            <w:pPr>
              <w:widowControl w:val="0"/>
              <w:autoSpaceDE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муниципальной программы «____________________________»</w:t>
            </w:r>
          </w:p>
          <w:p w:rsidR="00045D4F" w:rsidRDefault="00A414FE">
            <w:pPr>
              <w:widowControl w:val="0"/>
              <w:autoSpaceDE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_______________________ (подпись)</w:t>
            </w:r>
          </w:p>
          <w:p w:rsidR="00045D4F" w:rsidRDefault="00A414FE">
            <w:pPr>
              <w:widowControl w:val="0"/>
              <w:autoSpaceDE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«______» ________________ ____20     г.</w:t>
            </w:r>
          </w:p>
        </w:tc>
      </w:tr>
    </w:tbl>
    <w:p w:rsidR="00045D4F" w:rsidRDefault="00A414FE">
      <w:pPr>
        <w:widowControl w:val="0"/>
        <w:autoSpaceDE w:val="0"/>
        <w:jc w:val="center"/>
      </w:pPr>
      <w:r>
        <w:rPr>
          <w:b/>
          <w:bCs/>
          <w:sz w:val="26"/>
          <w:szCs w:val="26"/>
        </w:rPr>
        <w:t xml:space="preserve">Отчет об исполнении  муниципальной программы </w:t>
      </w:r>
      <w:r>
        <w:rPr>
          <w:b/>
          <w:bCs/>
          <w:sz w:val="24"/>
          <w:szCs w:val="24"/>
        </w:rPr>
        <w:t xml:space="preserve">__________________________________ </w:t>
      </w:r>
    </w:p>
    <w:p w:rsidR="00045D4F" w:rsidRDefault="00A414FE">
      <w:pPr>
        <w:widowControl w:val="0"/>
        <w:autoSpaceDE w:val="0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Сортавальского муниципального </w:t>
      </w:r>
      <w:r w:rsidR="00156435">
        <w:rPr>
          <w:b/>
          <w:bCs/>
          <w:sz w:val="26"/>
          <w:szCs w:val="26"/>
        </w:rPr>
        <w:t>округ</w:t>
      </w:r>
      <w:r>
        <w:rPr>
          <w:b/>
          <w:bCs/>
          <w:sz w:val="26"/>
          <w:szCs w:val="26"/>
        </w:rPr>
        <w:t>а</w:t>
      </w:r>
    </w:p>
    <w:p w:rsidR="00045D4F" w:rsidRDefault="00A414FE">
      <w:pPr>
        <w:widowControl w:val="0"/>
        <w:autoSpaceDE w:val="0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"_____________________" квартал (полугодие, год) _____ года </w:t>
      </w:r>
    </w:p>
    <w:p w:rsidR="00045D4F" w:rsidRDefault="00045D4F">
      <w:pPr>
        <w:widowControl w:val="0"/>
        <w:autoSpaceDE w:val="0"/>
        <w:jc w:val="right"/>
        <w:outlineLvl w:val="2"/>
        <w:rPr>
          <w:rFonts w:ascii="Arial" w:hAnsi="Arial" w:cs="Arial"/>
          <w:b/>
          <w:bCs/>
          <w:sz w:val="26"/>
          <w:szCs w:val="26"/>
        </w:rPr>
      </w:pPr>
    </w:p>
    <w:tbl>
      <w:tblPr>
        <w:tblW w:w="14645" w:type="dxa"/>
        <w:tblInd w:w="-75" w:type="dxa"/>
        <w:tblBorders>
          <w:top w:val="single" w:sz="6" w:space="0" w:color="000000"/>
          <w:left w:val="single" w:sz="6" w:space="0" w:color="000000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93"/>
        <w:gridCol w:w="2929"/>
        <w:gridCol w:w="1126"/>
        <w:gridCol w:w="959"/>
        <w:gridCol w:w="430"/>
        <w:gridCol w:w="430"/>
        <w:gridCol w:w="2162"/>
        <w:gridCol w:w="671"/>
        <w:gridCol w:w="671"/>
        <w:gridCol w:w="1287"/>
        <w:gridCol w:w="1287"/>
      </w:tblGrid>
      <w:tr w:rsidR="00045D4F">
        <w:trPr>
          <w:cantSplit/>
          <w:trHeight w:val="240"/>
          <w:tblHeader/>
        </w:trPr>
        <w:tc>
          <w:tcPr>
            <w:tcW w:w="2693" w:type="dxa"/>
            <w:vMerge w:val="restart"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  <w:vAlign w:val="center"/>
          </w:tcPr>
          <w:p w:rsidR="00045D4F" w:rsidRDefault="00A414FE">
            <w:pPr>
              <w:autoSpaceDE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Наименование подпрограммы,   </w:t>
            </w:r>
            <w:r>
              <w:rPr>
                <w:sz w:val="24"/>
                <w:szCs w:val="24"/>
              </w:rPr>
              <w:br/>
              <w:t xml:space="preserve">   основных мероприятий и мероприятий</w:t>
            </w:r>
          </w:p>
        </w:tc>
        <w:tc>
          <w:tcPr>
            <w:tcW w:w="2929" w:type="dxa"/>
            <w:vMerge w:val="restart"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  <w:vAlign w:val="center"/>
          </w:tcPr>
          <w:p w:rsidR="00045D4F" w:rsidRDefault="00A414FE">
            <w:pPr>
              <w:autoSpaceDE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Ответственный исполнитель (должность, ФИО)</w:t>
            </w:r>
          </w:p>
        </w:tc>
        <w:tc>
          <w:tcPr>
            <w:tcW w:w="294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045D4F" w:rsidRDefault="00A414FE">
            <w:pPr>
              <w:autoSpaceDE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Срок реализации основного мероприятия, мероприятия</w:t>
            </w:r>
          </w:p>
        </w:tc>
        <w:tc>
          <w:tcPr>
            <w:tcW w:w="3504" w:type="dxa"/>
            <w:gridSpan w:val="3"/>
            <w:tcBorders>
              <w:top w:val="single" w:sz="6" w:space="0" w:color="000000"/>
              <w:left w:val="single" w:sz="6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45D4F" w:rsidRDefault="00A414FE">
            <w:pPr>
              <w:autoSpaceDE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Показатель непосредственного результата</w:t>
            </w:r>
          </w:p>
        </w:tc>
        <w:tc>
          <w:tcPr>
            <w:tcW w:w="2574" w:type="dxa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Расходы (тыс.   руб.)</w:t>
            </w:r>
          </w:p>
        </w:tc>
      </w:tr>
      <w:tr w:rsidR="00045D4F">
        <w:trPr>
          <w:cantSplit/>
          <w:trHeight w:val="534"/>
          <w:tblHeader/>
        </w:trPr>
        <w:tc>
          <w:tcPr>
            <w:tcW w:w="2693" w:type="dxa"/>
            <w:vMerge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  <w:vAlign w:val="center"/>
          </w:tcPr>
          <w:p w:rsidR="00045D4F" w:rsidRDefault="00045D4F">
            <w:pPr>
              <w:autoSpaceDE w:val="0"/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929" w:type="dxa"/>
            <w:vMerge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  <w:vAlign w:val="center"/>
          </w:tcPr>
          <w:p w:rsidR="00045D4F" w:rsidRDefault="00045D4F">
            <w:pPr>
              <w:autoSpaceDE w:val="0"/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08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045D4F" w:rsidRDefault="00A414FE">
            <w:pPr>
              <w:autoSpaceDE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план</w:t>
            </w:r>
          </w:p>
        </w:tc>
        <w:tc>
          <w:tcPr>
            <w:tcW w:w="860" w:type="dxa"/>
            <w:gridSpan w:val="2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045D4F" w:rsidRDefault="00A414FE">
            <w:pPr>
              <w:autoSpaceDE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факт</w:t>
            </w:r>
          </w:p>
        </w:tc>
        <w:tc>
          <w:tcPr>
            <w:tcW w:w="2162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наименование, единица изм.</w:t>
            </w:r>
          </w:p>
        </w:tc>
        <w:tc>
          <w:tcPr>
            <w:tcW w:w="671" w:type="dxa"/>
            <w:vMerge w:val="restart"/>
            <w:tcBorders>
              <w:top w:val="single" w:sz="4" w:space="0" w:color="000000"/>
              <w:left w:val="single" w:sz="6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план</w:t>
            </w:r>
          </w:p>
        </w:tc>
        <w:tc>
          <w:tcPr>
            <w:tcW w:w="671" w:type="dxa"/>
            <w:vMerge w:val="restart"/>
            <w:tcBorders>
              <w:top w:val="single" w:sz="4" w:space="0" w:color="000000"/>
              <w:left w:val="single" w:sz="6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факт</w:t>
            </w:r>
          </w:p>
        </w:tc>
        <w:tc>
          <w:tcPr>
            <w:tcW w:w="1287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Сводная бюджетная роспись</w:t>
            </w:r>
          </w:p>
        </w:tc>
        <w:tc>
          <w:tcPr>
            <w:tcW w:w="1282" w:type="dxa"/>
            <w:vMerge w:val="restart"/>
            <w:tcBorders>
              <w:top w:val="single" w:sz="4" w:space="0" w:color="000000"/>
              <w:left w:val="single" w:sz="6" w:space="0" w:color="000000"/>
              <w:right w:val="single" w:sz="4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Исполнено на отчетную дату</w:t>
            </w:r>
          </w:p>
        </w:tc>
      </w:tr>
      <w:tr w:rsidR="00045D4F">
        <w:trPr>
          <w:cantSplit/>
          <w:trHeight w:val="1373"/>
          <w:tblHeader/>
        </w:trPr>
        <w:tc>
          <w:tcPr>
            <w:tcW w:w="2693" w:type="dxa"/>
            <w:vMerge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  <w:vAlign w:val="center"/>
          </w:tcPr>
          <w:p w:rsidR="00045D4F" w:rsidRDefault="00045D4F">
            <w:pPr>
              <w:autoSpaceDE w:val="0"/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929" w:type="dxa"/>
            <w:vMerge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  <w:vAlign w:val="center"/>
          </w:tcPr>
          <w:p w:rsidR="00045D4F" w:rsidRDefault="00045D4F">
            <w:pPr>
              <w:autoSpaceDE w:val="0"/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textDirection w:val="btLr"/>
            <w:vAlign w:val="center"/>
          </w:tcPr>
          <w:p w:rsidR="00045D4F" w:rsidRDefault="00A414FE">
            <w:pPr>
              <w:autoSpaceDE w:val="0"/>
              <w:ind w:left="113" w:right="11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начала</w:t>
            </w:r>
          </w:p>
        </w:tc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textDirection w:val="btLr"/>
            <w:vAlign w:val="center"/>
          </w:tcPr>
          <w:p w:rsidR="00045D4F" w:rsidRDefault="00A414FE">
            <w:pPr>
              <w:autoSpaceDE w:val="0"/>
              <w:ind w:left="113" w:right="11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окончания</w:t>
            </w:r>
          </w:p>
        </w:tc>
        <w:tc>
          <w:tcPr>
            <w:tcW w:w="430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textDirection w:val="btLr"/>
            <w:vAlign w:val="center"/>
          </w:tcPr>
          <w:p w:rsidR="00045D4F" w:rsidRDefault="00A414FE">
            <w:pPr>
              <w:autoSpaceDE w:val="0"/>
              <w:ind w:left="113" w:right="11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начала</w:t>
            </w:r>
          </w:p>
        </w:tc>
        <w:tc>
          <w:tcPr>
            <w:tcW w:w="430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textDirection w:val="btLr"/>
            <w:vAlign w:val="center"/>
          </w:tcPr>
          <w:p w:rsidR="00045D4F" w:rsidRDefault="00A414FE">
            <w:pPr>
              <w:autoSpaceDE w:val="0"/>
              <w:ind w:left="113" w:right="11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окончания</w:t>
            </w:r>
          </w:p>
        </w:tc>
        <w:tc>
          <w:tcPr>
            <w:tcW w:w="2162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671" w:type="dxa"/>
            <w:vMerge/>
            <w:tcBorders>
              <w:top w:val="single" w:sz="4" w:space="0" w:color="000000"/>
              <w:left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671" w:type="dxa"/>
            <w:vMerge/>
            <w:tcBorders>
              <w:top w:val="single" w:sz="4" w:space="0" w:color="000000"/>
              <w:left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87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82" w:type="dxa"/>
            <w:vMerge/>
            <w:tcBorders>
              <w:top w:val="single" w:sz="4" w:space="0" w:color="000000"/>
              <w:left w:val="single" w:sz="6" w:space="0" w:color="000000"/>
              <w:right w:val="single" w:sz="4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045D4F">
        <w:trPr>
          <w:cantSplit/>
          <w:trHeight w:val="240"/>
          <w:tblHeader/>
        </w:trPr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045D4F" w:rsidRDefault="00A414FE">
            <w:pPr>
              <w:autoSpaceDE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9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045D4F" w:rsidRDefault="00A414FE">
            <w:pPr>
              <w:autoSpaceDE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045D4F" w:rsidRDefault="00A414FE">
            <w:pPr>
              <w:autoSpaceDE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045D4F" w:rsidRDefault="00A414FE">
            <w:pPr>
              <w:autoSpaceDE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8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045D4F" w:rsidRDefault="00A414FE">
            <w:pPr>
              <w:autoSpaceDE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21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6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6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12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12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</w:tr>
      <w:tr w:rsidR="00045D4F">
        <w:trPr>
          <w:cantSplit/>
          <w:trHeight w:val="240"/>
        </w:trPr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045D4F" w:rsidRDefault="00A414FE">
            <w:pPr>
              <w:autoSpaceDE w:val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Подпрограмма 1 </w:t>
            </w:r>
          </w:p>
        </w:tc>
        <w:tc>
          <w:tcPr>
            <w:tcW w:w="29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045D4F" w:rsidRDefault="00045D4F">
            <w:pPr>
              <w:autoSpaceDE w:val="0"/>
              <w:snapToGrid w:val="0"/>
              <w:jc w:val="left"/>
              <w:rPr>
                <w:sz w:val="24"/>
                <w:szCs w:val="24"/>
              </w:rPr>
            </w:pPr>
          </w:p>
        </w:tc>
        <w:tc>
          <w:tcPr>
            <w:tcW w:w="1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045D4F" w:rsidRDefault="00045D4F">
            <w:pPr>
              <w:autoSpaceDE w:val="0"/>
              <w:snapToGrid w:val="0"/>
              <w:jc w:val="left"/>
              <w:rPr>
                <w:sz w:val="24"/>
                <w:szCs w:val="24"/>
              </w:rPr>
            </w:pPr>
          </w:p>
        </w:tc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045D4F" w:rsidRDefault="00045D4F">
            <w:pPr>
              <w:autoSpaceDE w:val="0"/>
              <w:snapToGrid w:val="0"/>
              <w:jc w:val="left"/>
              <w:rPr>
                <w:sz w:val="24"/>
                <w:szCs w:val="24"/>
              </w:rPr>
            </w:pPr>
          </w:p>
        </w:tc>
        <w:tc>
          <w:tcPr>
            <w:tcW w:w="8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045D4F" w:rsidRDefault="00045D4F">
            <w:pPr>
              <w:autoSpaceDE w:val="0"/>
              <w:snapToGrid w:val="0"/>
              <w:jc w:val="left"/>
              <w:rPr>
                <w:sz w:val="24"/>
                <w:szCs w:val="24"/>
              </w:rPr>
            </w:pPr>
          </w:p>
        </w:tc>
        <w:tc>
          <w:tcPr>
            <w:tcW w:w="21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045D4F" w:rsidRDefault="00045D4F">
            <w:pPr>
              <w:autoSpaceDE w:val="0"/>
              <w:snapToGrid w:val="0"/>
              <w:jc w:val="left"/>
              <w:rPr>
                <w:sz w:val="24"/>
                <w:szCs w:val="24"/>
              </w:rPr>
            </w:pPr>
          </w:p>
        </w:tc>
        <w:tc>
          <w:tcPr>
            <w:tcW w:w="6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045D4F" w:rsidRDefault="00045D4F">
            <w:pPr>
              <w:autoSpaceDE w:val="0"/>
              <w:snapToGrid w:val="0"/>
              <w:jc w:val="left"/>
              <w:rPr>
                <w:sz w:val="24"/>
                <w:szCs w:val="24"/>
              </w:rPr>
            </w:pPr>
          </w:p>
        </w:tc>
        <w:tc>
          <w:tcPr>
            <w:tcW w:w="6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045D4F" w:rsidRDefault="00045D4F">
            <w:pPr>
              <w:autoSpaceDE w:val="0"/>
              <w:snapToGrid w:val="0"/>
              <w:jc w:val="left"/>
              <w:rPr>
                <w:sz w:val="24"/>
                <w:szCs w:val="24"/>
              </w:rPr>
            </w:pPr>
          </w:p>
        </w:tc>
        <w:tc>
          <w:tcPr>
            <w:tcW w:w="12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045D4F" w:rsidRDefault="00045D4F">
            <w:pPr>
              <w:autoSpaceDE w:val="0"/>
              <w:snapToGrid w:val="0"/>
              <w:jc w:val="left"/>
              <w:rPr>
                <w:sz w:val="24"/>
                <w:szCs w:val="24"/>
              </w:rPr>
            </w:pPr>
          </w:p>
        </w:tc>
        <w:tc>
          <w:tcPr>
            <w:tcW w:w="12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45D4F" w:rsidRDefault="00045D4F">
            <w:pPr>
              <w:autoSpaceDE w:val="0"/>
              <w:snapToGrid w:val="0"/>
              <w:jc w:val="left"/>
              <w:rPr>
                <w:sz w:val="24"/>
                <w:szCs w:val="24"/>
              </w:rPr>
            </w:pPr>
          </w:p>
        </w:tc>
      </w:tr>
      <w:tr w:rsidR="00045D4F">
        <w:trPr>
          <w:cantSplit/>
          <w:trHeight w:val="240"/>
        </w:trPr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045D4F" w:rsidRDefault="00A414FE">
            <w:pPr>
              <w:autoSpaceDE w:val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Основное  мероприятие </w:t>
            </w:r>
          </w:p>
          <w:p w:rsidR="00045D4F" w:rsidRDefault="00A414FE">
            <w:pPr>
              <w:autoSpaceDE w:val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1.1. </w:t>
            </w:r>
          </w:p>
        </w:tc>
        <w:tc>
          <w:tcPr>
            <w:tcW w:w="29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045D4F" w:rsidRDefault="00045D4F">
            <w:pPr>
              <w:autoSpaceDE w:val="0"/>
              <w:snapToGrid w:val="0"/>
              <w:jc w:val="left"/>
              <w:rPr>
                <w:sz w:val="24"/>
                <w:szCs w:val="24"/>
              </w:rPr>
            </w:pPr>
          </w:p>
        </w:tc>
        <w:tc>
          <w:tcPr>
            <w:tcW w:w="1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045D4F" w:rsidRDefault="00045D4F">
            <w:pPr>
              <w:autoSpaceDE w:val="0"/>
              <w:snapToGrid w:val="0"/>
              <w:jc w:val="left"/>
              <w:rPr>
                <w:sz w:val="24"/>
                <w:szCs w:val="24"/>
              </w:rPr>
            </w:pPr>
          </w:p>
        </w:tc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045D4F" w:rsidRDefault="00045D4F">
            <w:pPr>
              <w:autoSpaceDE w:val="0"/>
              <w:snapToGrid w:val="0"/>
              <w:jc w:val="left"/>
              <w:rPr>
                <w:sz w:val="24"/>
                <w:szCs w:val="24"/>
              </w:rPr>
            </w:pPr>
          </w:p>
        </w:tc>
        <w:tc>
          <w:tcPr>
            <w:tcW w:w="8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045D4F" w:rsidRDefault="00045D4F">
            <w:pPr>
              <w:autoSpaceDE w:val="0"/>
              <w:snapToGrid w:val="0"/>
              <w:jc w:val="left"/>
              <w:rPr>
                <w:sz w:val="24"/>
                <w:szCs w:val="24"/>
              </w:rPr>
            </w:pPr>
          </w:p>
        </w:tc>
        <w:tc>
          <w:tcPr>
            <w:tcW w:w="21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  <w:rPr>
                <w:sz w:val="24"/>
                <w:szCs w:val="24"/>
              </w:rPr>
            </w:pPr>
          </w:p>
        </w:tc>
        <w:tc>
          <w:tcPr>
            <w:tcW w:w="6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  <w:rPr>
                <w:sz w:val="24"/>
                <w:szCs w:val="24"/>
              </w:rPr>
            </w:pPr>
          </w:p>
        </w:tc>
        <w:tc>
          <w:tcPr>
            <w:tcW w:w="6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  <w:rPr>
                <w:sz w:val="24"/>
                <w:szCs w:val="24"/>
              </w:rPr>
            </w:pPr>
          </w:p>
        </w:tc>
        <w:tc>
          <w:tcPr>
            <w:tcW w:w="12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ind w:left="720"/>
              <w:jc w:val="left"/>
              <w:rPr>
                <w:sz w:val="24"/>
                <w:szCs w:val="24"/>
              </w:rPr>
            </w:pPr>
          </w:p>
        </w:tc>
        <w:tc>
          <w:tcPr>
            <w:tcW w:w="12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ind w:left="720"/>
              <w:jc w:val="left"/>
              <w:rPr>
                <w:sz w:val="24"/>
                <w:szCs w:val="24"/>
              </w:rPr>
            </w:pPr>
          </w:p>
        </w:tc>
      </w:tr>
      <w:tr w:rsidR="00045D4F">
        <w:trPr>
          <w:cantSplit/>
          <w:trHeight w:val="240"/>
        </w:trPr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045D4F" w:rsidRDefault="00A414FE">
            <w:pPr>
              <w:autoSpaceDE w:val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Мероприятие 1.1.1.</w:t>
            </w:r>
          </w:p>
        </w:tc>
        <w:tc>
          <w:tcPr>
            <w:tcW w:w="29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045D4F" w:rsidRDefault="00045D4F">
            <w:pPr>
              <w:autoSpaceDE w:val="0"/>
              <w:snapToGrid w:val="0"/>
              <w:jc w:val="left"/>
              <w:rPr>
                <w:sz w:val="24"/>
                <w:szCs w:val="24"/>
              </w:rPr>
            </w:pPr>
          </w:p>
        </w:tc>
        <w:tc>
          <w:tcPr>
            <w:tcW w:w="1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045D4F" w:rsidRDefault="00045D4F">
            <w:pPr>
              <w:autoSpaceDE w:val="0"/>
              <w:snapToGrid w:val="0"/>
              <w:jc w:val="left"/>
              <w:rPr>
                <w:sz w:val="24"/>
                <w:szCs w:val="24"/>
              </w:rPr>
            </w:pPr>
          </w:p>
        </w:tc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045D4F" w:rsidRDefault="00045D4F">
            <w:pPr>
              <w:autoSpaceDE w:val="0"/>
              <w:snapToGrid w:val="0"/>
              <w:jc w:val="left"/>
              <w:rPr>
                <w:sz w:val="24"/>
                <w:szCs w:val="24"/>
              </w:rPr>
            </w:pPr>
          </w:p>
        </w:tc>
        <w:tc>
          <w:tcPr>
            <w:tcW w:w="8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045D4F" w:rsidRDefault="00045D4F">
            <w:pPr>
              <w:autoSpaceDE w:val="0"/>
              <w:snapToGrid w:val="0"/>
              <w:jc w:val="left"/>
              <w:rPr>
                <w:sz w:val="24"/>
                <w:szCs w:val="24"/>
              </w:rPr>
            </w:pPr>
          </w:p>
        </w:tc>
        <w:tc>
          <w:tcPr>
            <w:tcW w:w="21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  <w:rPr>
                <w:sz w:val="24"/>
                <w:szCs w:val="24"/>
              </w:rPr>
            </w:pPr>
          </w:p>
        </w:tc>
        <w:tc>
          <w:tcPr>
            <w:tcW w:w="6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  <w:rPr>
                <w:sz w:val="24"/>
                <w:szCs w:val="24"/>
              </w:rPr>
            </w:pPr>
          </w:p>
        </w:tc>
        <w:tc>
          <w:tcPr>
            <w:tcW w:w="6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  <w:rPr>
                <w:sz w:val="24"/>
                <w:szCs w:val="24"/>
              </w:rPr>
            </w:pPr>
          </w:p>
        </w:tc>
        <w:tc>
          <w:tcPr>
            <w:tcW w:w="12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045D4F">
        <w:trPr>
          <w:cantSplit/>
          <w:trHeight w:val="240"/>
        </w:trPr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045D4F" w:rsidRDefault="00A414FE">
            <w:pPr>
              <w:autoSpaceDE w:val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Мероприятие 1.1.2.</w:t>
            </w:r>
          </w:p>
        </w:tc>
        <w:tc>
          <w:tcPr>
            <w:tcW w:w="29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045D4F" w:rsidRDefault="00045D4F">
            <w:pPr>
              <w:autoSpaceDE w:val="0"/>
              <w:snapToGrid w:val="0"/>
              <w:jc w:val="left"/>
              <w:rPr>
                <w:sz w:val="24"/>
                <w:szCs w:val="24"/>
              </w:rPr>
            </w:pPr>
          </w:p>
        </w:tc>
        <w:tc>
          <w:tcPr>
            <w:tcW w:w="1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045D4F" w:rsidRDefault="00045D4F">
            <w:pPr>
              <w:autoSpaceDE w:val="0"/>
              <w:snapToGrid w:val="0"/>
              <w:jc w:val="left"/>
              <w:rPr>
                <w:sz w:val="24"/>
                <w:szCs w:val="24"/>
              </w:rPr>
            </w:pPr>
          </w:p>
        </w:tc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045D4F" w:rsidRDefault="00045D4F">
            <w:pPr>
              <w:autoSpaceDE w:val="0"/>
              <w:snapToGrid w:val="0"/>
              <w:jc w:val="left"/>
              <w:rPr>
                <w:sz w:val="24"/>
                <w:szCs w:val="24"/>
              </w:rPr>
            </w:pPr>
          </w:p>
        </w:tc>
        <w:tc>
          <w:tcPr>
            <w:tcW w:w="8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045D4F" w:rsidRDefault="00045D4F">
            <w:pPr>
              <w:autoSpaceDE w:val="0"/>
              <w:snapToGrid w:val="0"/>
              <w:jc w:val="left"/>
              <w:rPr>
                <w:sz w:val="24"/>
                <w:szCs w:val="24"/>
              </w:rPr>
            </w:pPr>
          </w:p>
        </w:tc>
        <w:tc>
          <w:tcPr>
            <w:tcW w:w="21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  <w:rPr>
                <w:sz w:val="24"/>
                <w:szCs w:val="24"/>
              </w:rPr>
            </w:pPr>
          </w:p>
        </w:tc>
        <w:tc>
          <w:tcPr>
            <w:tcW w:w="6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  <w:rPr>
                <w:sz w:val="24"/>
                <w:szCs w:val="24"/>
              </w:rPr>
            </w:pPr>
          </w:p>
        </w:tc>
        <w:tc>
          <w:tcPr>
            <w:tcW w:w="6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  <w:rPr>
                <w:sz w:val="24"/>
                <w:szCs w:val="24"/>
              </w:rPr>
            </w:pPr>
          </w:p>
        </w:tc>
        <w:tc>
          <w:tcPr>
            <w:tcW w:w="12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045D4F">
        <w:trPr>
          <w:cantSplit/>
          <w:trHeight w:val="240"/>
        </w:trPr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045D4F" w:rsidRDefault="00A414FE">
            <w:pPr>
              <w:autoSpaceDE w:val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...               </w:t>
            </w:r>
          </w:p>
        </w:tc>
        <w:tc>
          <w:tcPr>
            <w:tcW w:w="29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045D4F" w:rsidRDefault="00045D4F">
            <w:pPr>
              <w:autoSpaceDE w:val="0"/>
              <w:snapToGrid w:val="0"/>
              <w:jc w:val="left"/>
              <w:rPr>
                <w:sz w:val="24"/>
                <w:szCs w:val="24"/>
              </w:rPr>
            </w:pPr>
          </w:p>
        </w:tc>
        <w:tc>
          <w:tcPr>
            <w:tcW w:w="1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045D4F" w:rsidRDefault="00045D4F">
            <w:pPr>
              <w:autoSpaceDE w:val="0"/>
              <w:snapToGrid w:val="0"/>
              <w:jc w:val="left"/>
              <w:rPr>
                <w:sz w:val="24"/>
                <w:szCs w:val="24"/>
              </w:rPr>
            </w:pPr>
          </w:p>
        </w:tc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045D4F" w:rsidRDefault="00045D4F">
            <w:pPr>
              <w:autoSpaceDE w:val="0"/>
              <w:snapToGrid w:val="0"/>
              <w:jc w:val="left"/>
              <w:rPr>
                <w:sz w:val="24"/>
                <w:szCs w:val="24"/>
              </w:rPr>
            </w:pPr>
          </w:p>
        </w:tc>
        <w:tc>
          <w:tcPr>
            <w:tcW w:w="8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045D4F" w:rsidRDefault="00045D4F">
            <w:pPr>
              <w:autoSpaceDE w:val="0"/>
              <w:snapToGrid w:val="0"/>
              <w:jc w:val="left"/>
              <w:rPr>
                <w:sz w:val="24"/>
                <w:szCs w:val="24"/>
              </w:rPr>
            </w:pPr>
          </w:p>
        </w:tc>
        <w:tc>
          <w:tcPr>
            <w:tcW w:w="21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  <w:rPr>
                <w:sz w:val="24"/>
                <w:szCs w:val="24"/>
              </w:rPr>
            </w:pPr>
          </w:p>
        </w:tc>
        <w:tc>
          <w:tcPr>
            <w:tcW w:w="6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  <w:rPr>
                <w:sz w:val="24"/>
                <w:szCs w:val="24"/>
              </w:rPr>
            </w:pPr>
          </w:p>
        </w:tc>
        <w:tc>
          <w:tcPr>
            <w:tcW w:w="6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  <w:rPr>
                <w:sz w:val="24"/>
                <w:szCs w:val="24"/>
              </w:rPr>
            </w:pPr>
          </w:p>
        </w:tc>
        <w:tc>
          <w:tcPr>
            <w:tcW w:w="12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  <w:rPr>
                <w:sz w:val="24"/>
                <w:szCs w:val="24"/>
              </w:rPr>
            </w:pPr>
          </w:p>
        </w:tc>
        <w:tc>
          <w:tcPr>
            <w:tcW w:w="12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  <w:rPr>
                <w:sz w:val="24"/>
                <w:szCs w:val="24"/>
              </w:rPr>
            </w:pPr>
          </w:p>
        </w:tc>
      </w:tr>
      <w:tr w:rsidR="00045D4F">
        <w:trPr>
          <w:cantSplit/>
          <w:trHeight w:val="240"/>
        </w:trPr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045D4F" w:rsidRDefault="00A414FE">
            <w:pPr>
              <w:autoSpaceDE w:val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Основное  мероприятие 1.2.  </w:t>
            </w:r>
          </w:p>
        </w:tc>
        <w:tc>
          <w:tcPr>
            <w:tcW w:w="29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045D4F" w:rsidRDefault="00045D4F">
            <w:pPr>
              <w:autoSpaceDE w:val="0"/>
              <w:snapToGrid w:val="0"/>
              <w:jc w:val="left"/>
              <w:rPr>
                <w:sz w:val="24"/>
                <w:szCs w:val="24"/>
              </w:rPr>
            </w:pPr>
          </w:p>
        </w:tc>
        <w:tc>
          <w:tcPr>
            <w:tcW w:w="1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045D4F" w:rsidRDefault="00045D4F">
            <w:pPr>
              <w:autoSpaceDE w:val="0"/>
              <w:snapToGrid w:val="0"/>
              <w:jc w:val="left"/>
              <w:rPr>
                <w:sz w:val="24"/>
                <w:szCs w:val="24"/>
              </w:rPr>
            </w:pPr>
          </w:p>
        </w:tc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045D4F" w:rsidRDefault="00045D4F">
            <w:pPr>
              <w:autoSpaceDE w:val="0"/>
              <w:snapToGrid w:val="0"/>
              <w:jc w:val="left"/>
              <w:rPr>
                <w:sz w:val="24"/>
                <w:szCs w:val="24"/>
              </w:rPr>
            </w:pPr>
          </w:p>
        </w:tc>
        <w:tc>
          <w:tcPr>
            <w:tcW w:w="8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045D4F" w:rsidRDefault="00045D4F">
            <w:pPr>
              <w:autoSpaceDE w:val="0"/>
              <w:snapToGrid w:val="0"/>
              <w:jc w:val="left"/>
              <w:rPr>
                <w:sz w:val="24"/>
                <w:szCs w:val="24"/>
              </w:rPr>
            </w:pPr>
          </w:p>
        </w:tc>
        <w:tc>
          <w:tcPr>
            <w:tcW w:w="21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  <w:rPr>
                <w:sz w:val="24"/>
                <w:szCs w:val="24"/>
              </w:rPr>
            </w:pPr>
          </w:p>
        </w:tc>
        <w:tc>
          <w:tcPr>
            <w:tcW w:w="6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  <w:rPr>
                <w:sz w:val="24"/>
                <w:szCs w:val="24"/>
              </w:rPr>
            </w:pPr>
          </w:p>
        </w:tc>
        <w:tc>
          <w:tcPr>
            <w:tcW w:w="6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  <w:rPr>
                <w:sz w:val="24"/>
                <w:szCs w:val="24"/>
              </w:rPr>
            </w:pPr>
          </w:p>
        </w:tc>
        <w:tc>
          <w:tcPr>
            <w:tcW w:w="12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ind w:left="720"/>
              <w:jc w:val="left"/>
              <w:rPr>
                <w:sz w:val="24"/>
                <w:szCs w:val="24"/>
              </w:rPr>
            </w:pPr>
          </w:p>
        </w:tc>
        <w:tc>
          <w:tcPr>
            <w:tcW w:w="12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ind w:left="720"/>
              <w:jc w:val="left"/>
              <w:rPr>
                <w:sz w:val="24"/>
                <w:szCs w:val="24"/>
              </w:rPr>
            </w:pPr>
          </w:p>
        </w:tc>
      </w:tr>
      <w:tr w:rsidR="00045D4F">
        <w:trPr>
          <w:cantSplit/>
          <w:trHeight w:val="240"/>
        </w:trPr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045D4F" w:rsidRDefault="00A414FE">
            <w:pPr>
              <w:autoSpaceDE w:val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Мероприятие 1.2.1.</w:t>
            </w:r>
          </w:p>
        </w:tc>
        <w:tc>
          <w:tcPr>
            <w:tcW w:w="29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045D4F" w:rsidRDefault="00045D4F">
            <w:pPr>
              <w:autoSpaceDE w:val="0"/>
              <w:snapToGrid w:val="0"/>
              <w:jc w:val="left"/>
              <w:rPr>
                <w:sz w:val="24"/>
                <w:szCs w:val="24"/>
              </w:rPr>
            </w:pPr>
          </w:p>
        </w:tc>
        <w:tc>
          <w:tcPr>
            <w:tcW w:w="1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045D4F" w:rsidRDefault="00045D4F">
            <w:pPr>
              <w:autoSpaceDE w:val="0"/>
              <w:snapToGrid w:val="0"/>
              <w:jc w:val="left"/>
              <w:rPr>
                <w:sz w:val="24"/>
                <w:szCs w:val="24"/>
              </w:rPr>
            </w:pPr>
          </w:p>
        </w:tc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045D4F" w:rsidRDefault="00045D4F">
            <w:pPr>
              <w:autoSpaceDE w:val="0"/>
              <w:snapToGrid w:val="0"/>
              <w:jc w:val="left"/>
              <w:rPr>
                <w:sz w:val="24"/>
                <w:szCs w:val="24"/>
              </w:rPr>
            </w:pPr>
          </w:p>
        </w:tc>
        <w:tc>
          <w:tcPr>
            <w:tcW w:w="8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045D4F" w:rsidRDefault="00045D4F">
            <w:pPr>
              <w:autoSpaceDE w:val="0"/>
              <w:snapToGrid w:val="0"/>
              <w:jc w:val="left"/>
              <w:rPr>
                <w:sz w:val="24"/>
                <w:szCs w:val="24"/>
              </w:rPr>
            </w:pPr>
          </w:p>
        </w:tc>
        <w:tc>
          <w:tcPr>
            <w:tcW w:w="21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  <w:rPr>
                <w:sz w:val="24"/>
                <w:szCs w:val="24"/>
              </w:rPr>
            </w:pPr>
          </w:p>
        </w:tc>
        <w:tc>
          <w:tcPr>
            <w:tcW w:w="6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  <w:rPr>
                <w:sz w:val="24"/>
                <w:szCs w:val="24"/>
              </w:rPr>
            </w:pPr>
          </w:p>
        </w:tc>
        <w:tc>
          <w:tcPr>
            <w:tcW w:w="6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  <w:rPr>
                <w:sz w:val="24"/>
                <w:szCs w:val="24"/>
              </w:rPr>
            </w:pPr>
          </w:p>
        </w:tc>
        <w:tc>
          <w:tcPr>
            <w:tcW w:w="12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045D4F">
        <w:trPr>
          <w:cantSplit/>
          <w:trHeight w:val="240"/>
        </w:trPr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045D4F" w:rsidRDefault="00A414FE">
            <w:pPr>
              <w:autoSpaceDE w:val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Мероприятие 1.2.2.</w:t>
            </w:r>
          </w:p>
        </w:tc>
        <w:tc>
          <w:tcPr>
            <w:tcW w:w="29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045D4F" w:rsidRDefault="00045D4F">
            <w:pPr>
              <w:autoSpaceDE w:val="0"/>
              <w:snapToGrid w:val="0"/>
              <w:jc w:val="left"/>
              <w:rPr>
                <w:sz w:val="24"/>
                <w:szCs w:val="24"/>
              </w:rPr>
            </w:pPr>
          </w:p>
        </w:tc>
        <w:tc>
          <w:tcPr>
            <w:tcW w:w="1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045D4F" w:rsidRDefault="00045D4F">
            <w:pPr>
              <w:autoSpaceDE w:val="0"/>
              <w:snapToGrid w:val="0"/>
              <w:jc w:val="left"/>
              <w:rPr>
                <w:sz w:val="24"/>
                <w:szCs w:val="24"/>
              </w:rPr>
            </w:pPr>
          </w:p>
        </w:tc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045D4F" w:rsidRDefault="00045D4F">
            <w:pPr>
              <w:autoSpaceDE w:val="0"/>
              <w:snapToGrid w:val="0"/>
              <w:jc w:val="left"/>
              <w:rPr>
                <w:sz w:val="24"/>
                <w:szCs w:val="24"/>
              </w:rPr>
            </w:pPr>
          </w:p>
        </w:tc>
        <w:tc>
          <w:tcPr>
            <w:tcW w:w="8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045D4F" w:rsidRDefault="00045D4F">
            <w:pPr>
              <w:autoSpaceDE w:val="0"/>
              <w:snapToGrid w:val="0"/>
              <w:jc w:val="left"/>
              <w:rPr>
                <w:sz w:val="24"/>
                <w:szCs w:val="24"/>
              </w:rPr>
            </w:pPr>
          </w:p>
        </w:tc>
        <w:tc>
          <w:tcPr>
            <w:tcW w:w="21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  <w:rPr>
                <w:sz w:val="24"/>
                <w:szCs w:val="24"/>
              </w:rPr>
            </w:pPr>
          </w:p>
        </w:tc>
        <w:tc>
          <w:tcPr>
            <w:tcW w:w="6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  <w:rPr>
                <w:sz w:val="24"/>
                <w:szCs w:val="24"/>
              </w:rPr>
            </w:pPr>
          </w:p>
        </w:tc>
        <w:tc>
          <w:tcPr>
            <w:tcW w:w="6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  <w:rPr>
                <w:sz w:val="24"/>
                <w:szCs w:val="24"/>
              </w:rPr>
            </w:pPr>
          </w:p>
        </w:tc>
        <w:tc>
          <w:tcPr>
            <w:tcW w:w="12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045D4F">
        <w:trPr>
          <w:cantSplit/>
          <w:trHeight w:val="240"/>
        </w:trPr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045D4F" w:rsidRDefault="00A414FE">
            <w:pPr>
              <w:autoSpaceDE w:val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…</w:t>
            </w:r>
          </w:p>
        </w:tc>
        <w:tc>
          <w:tcPr>
            <w:tcW w:w="29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045D4F" w:rsidRDefault="00045D4F">
            <w:pPr>
              <w:autoSpaceDE w:val="0"/>
              <w:snapToGrid w:val="0"/>
              <w:jc w:val="left"/>
              <w:rPr>
                <w:sz w:val="24"/>
                <w:szCs w:val="24"/>
              </w:rPr>
            </w:pPr>
          </w:p>
        </w:tc>
        <w:tc>
          <w:tcPr>
            <w:tcW w:w="1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045D4F" w:rsidRDefault="00045D4F">
            <w:pPr>
              <w:autoSpaceDE w:val="0"/>
              <w:snapToGrid w:val="0"/>
              <w:jc w:val="left"/>
              <w:rPr>
                <w:sz w:val="24"/>
                <w:szCs w:val="24"/>
              </w:rPr>
            </w:pPr>
          </w:p>
        </w:tc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045D4F" w:rsidRDefault="00045D4F">
            <w:pPr>
              <w:autoSpaceDE w:val="0"/>
              <w:snapToGrid w:val="0"/>
              <w:jc w:val="left"/>
              <w:rPr>
                <w:sz w:val="24"/>
                <w:szCs w:val="24"/>
              </w:rPr>
            </w:pPr>
          </w:p>
        </w:tc>
        <w:tc>
          <w:tcPr>
            <w:tcW w:w="8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045D4F" w:rsidRDefault="00045D4F">
            <w:pPr>
              <w:autoSpaceDE w:val="0"/>
              <w:snapToGrid w:val="0"/>
              <w:jc w:val="left"/>
              <w:rPr>
                <w:sz w:val="24"/>
                <w:szCs w:val="24"/>
              </w:rPr>
            </w:pPr>
          </w:p>
        </w:tc>
        <w:tc>
          <w:tcPr>
            <w:tcW w:w="21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  <w:rPr>
                <w:sz w:val="24"/>
                <w:szCs w:val="24"/>
              </w:rPr>
            </w:pPr>
          </w:p>
        </w:tc>
        <w:tc>
          <w:tcPr>
            <w:tcW w:w="6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  <w:rPr>
                <w:sz w:val="24"/>
                <w:szCs w:val="24"/>
              </w:rPr>
            </w:pPr>
          </w:p>
        </w:tc>
        <w:tc>
          <w:tcPr>
            <w:tcW w:w="6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  <w:rPr>
                <w:sz w:val="24"/>
                <w:szCs w:val="24"/>
              </w:rPr>
            </w:pPr>
          </w:p>
        </w:tc>
        <w:tc>
          <w:tcPr>
            <w:tcW w:w="12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  <w:rPr>
                <w:sz w:val="24"/>
                <w:szCs w:val="24"/>
              </w:rPr>
            </w:pPr>
          </w:p>
        </w:tc>
        <w:tc>
          <w:tcPr>
            <w:tcW w:w="12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  <w:rPr>
                <w:sz w:val="24"/>
                <w:szCs w:val="24"/>
              </w:rPr>
            </w:pPr>
          </w:p>
        </w:tc>
      </w:tr>
      <w:tr w:rsidR="00045D4F">
        <w:trPr>
          <w:cantSplit/>
          <w:trHeight w:val="240"/>
        </w:trPr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045D4F" w:rsidRDefault="00A414FE">
            <w:pPr>
              <w:autoSpaceDE w:val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Итого по муниципальной программе</w:t>
            </w:r>
          </w:p>
        </w:tc>
        <w:tc>
          <w:tcPr>
            <w:tcW w:w="29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045D4F" w:rsidRDefault="00A414FE">
            <w:pPr>
              <w:autoSpaceDE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1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045D4F" w:rsidRDefault="00A414FE">
            <w:pPr>
              <w:autoSpaceDE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045D4F" w:rsidRDefault="00A414FE">
            <w:pPr>
              <w:autoSpaceDE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8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045D4F" w:rsidRDefault="00A414FE">
            <w:pPr>
              <w:autoSpaceDE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21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6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6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12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045D4F">
        <w:trPr>
          <w:cantSplit/>
          <w:trHeight w:val="240"/>
        </w:trPr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045D4F" w:rsidRDefault="00A414FE">
            <w:pPr>
              <w:autoSpaceDE w:val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том числе</w:t>
            </w:r>
          </w:p>
        </w:tc>
        <w:tc>
          <w:tcPr>
            <w:tcW w:w="29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045D4F" w:rsidRDefault="00A414FE">
            <w:pPr>
              <w:autoSpaceDE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1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045D4F" w:rsidRDefault="00A414FE">
            <w:pPr>
              <w:autoSpaceDE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045D4F" w:rsidRDefault="00A414FE">
            <w:pPr>
              <w:autoSpaceDE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8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045D4F" w:rsidRDefault="00A414FE">
            <w:pPr>
              <w:autoSpaceDE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21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6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6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12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  <w:rPr>
                <w:sz w:val="24"/>
                <w:szCs w:val="24"/>
              </w:rPr>
            </w:pPr>
          </w:p>
        </w:tc>
        <w:tc>
          <w:tcPr>
            <w:tcW w:w="12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  <w:rPr>
                <w:sz w:val="24"/>
                <w:szCs w:val="24"/>
              </w:rPr>
            </w:pPr>
          </w:p>
        </w:tc>
      </w:tr>
      <w:tr w:rsidR="00045D4F">
        <w:trPr>
          <w:cantSplit/>
          <w:trHeight w:val="240"/>
        </w:trPr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045D4F" w:rsidRDefault="00A414FE">
            <w:pPr>
              <w:autoSpaceDE w:val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Ответственный исполнитель</w:t>
            </w:r>
          </w:p>
        </w:tc>
        <w:tc>
          <w:tcPr>
            <w:tcW w:w="29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045D4F" w:rsidRDefault="00A414FE">
            <w:pPr>
              <w:autoSpaceDE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1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045D4F" w:rsidRDefault="00A414FE">
            <w:pPr>
              <w:autoSpaceDE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045D4F" w:rsidRDefault="00A414FE">
            <w:pPr>
              <w:autoSpaceDE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8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045D4F" w:rsidRDefault="00A414FE">
            <w:pPr>
              <w:autoSpaceDE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21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045D4F" w:rsidRDefault="00A414FE">
            <w:pPr>
              <w:autoSpaceDE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6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045D4F" w:rsidRDefault="00A414FE">
            <w:pPr>
              <w:autoSpaceDE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6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045D4F" w:rsidRDefault="00A414FE">
            <w:pPr>
              <w:autoSpaceDE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12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  <w:rPr>
                <w:sz w:val="24"/>
                <w:szCs w:val="24"/>
              </w:rPr>
            </w:pPr>
          </w:p>
        </w:tc>
        <w:tc>
          <w:tcPr>
            <w:tcW w:w="12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  <w:rPr>
                <w:sz w:val="24"/>
                <w:szCs w:val="24"/>
              </w:rPr>
            </w:pPr>
          </w:p>
        </w:tc>
      </w:tr>
      <w:tr w:rsidR="00045D4F">
        <w:trPr>
          <w:cantSplit/>
          <w:trHeight w:val="240"/>
        </w:trPr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045D4F" w:rsidRDefault="00A414FE">
            <w:pPr>
              <w:autoSpaceDE w:val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Соисполнитель 1</w:t>
            </w:r>
          </w:p>
        </w:tc>
        <w:tc>
          <w:tcPr>
            <w:tcW w:w="29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045D4F" w:rsidRDefault="00A414FE">
            <w:pPr>
              <w:autoSpaceDE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1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045D4F" w:rsidRDefault="00A414FE">
            <w:pPr>
              <w:autoSpaceDE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045D4F" w:rsidRDefault="00A414FE">
            <w:pPr>
              <w:autoSpaceDE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8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045D4F" w:rsidRDefault="00A414FE">
            <w:pPr>
              <w:autoSpaceDE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21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045D4F" w:rsidRDefault="00A414FE">
            <w:pPr>
              <w:autoSpaceDE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6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045D4F" w:rsidRDefault="00A414FE">
            <w:pPr>
              <w:autoSpaceDE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6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045D4F" w:rsidRDefault="00A414FE">
            <w:pPr>
              <w:autoSpaceDE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12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  <w:rPr>
                <w:sz w:val="24"/>
                <w:szCs w:val="24"/>
              </w:rPr>
            </w:pPr>
          </w:p>
        </w:tc>
        <w:tc>
          <w:tcPr>
            <w:tcW w:w="12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  <w:rPr>
                <w:sz w:val="24"/>
                <w:szCs w:val="24"/>
              </w:rPr>
            </w:pPr>
          </w:p>
        </w:tc>
      </w:tr>
      <w:tr w:rsidR="00045D4F">
        <w:trPr>
          <w:cantSplit/>
          <w:trHeight w:val="240"/>
        </w:trPr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045D4F" w:rsidRDefault="00A414FE">
            <w:pPr>
              <w:autoSpaceDE w:val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Соисполнитель 2</w:t>
            </w:r>
          </w:p>
        </w:tc>
        <w:tc>
          <w:tcPr>
            <w:tcW w:w="29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045D4F" w:rsidRDefault="00A414FE">
            <w:pPr>
              <w:autoSpaceDE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1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045D4F" w:rsidRDefault="00A414FE">
            <w:pPr>
              <w:autoSpaceDE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045D4F" w:rsidRDefault="00A414FE">
            <w:pPr>
              <w:autoSpaceDE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8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045D4F" w:rsidRDefault="00A414FE">
            <w:pPr>
              <w:autoSpaceDE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21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045D4F" w:rsidRDefault="00A414FE">
            <w:pPr>
              <w:autoSpaceDE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6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045D4F" w:rsidRDefault="00A414FE">
            <w:pPr>
              <w:autoSpaceDE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6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045D4F" w:rsidRDefault="00A414FE">
            <w:pPr>
              <w:autoSpaceDE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12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  <w:rPr>
                <w:sz w:val="24"/>
                <w:szCs w:val="24"/>
              </w:rPr>
            </w:pPr>
          </w:p>
        </w:tc>
        <w:tc>
          <w:tcPr>
            <w:tcW w:w="12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  <w:rPr>
                <w:sz w:val="24"/>
                <w:szCs w:val="24"/>
              </w:rPr>
            </w:pPr>
          </w:p>
        </w:tc>
      </w:tr>
      <w:tr w:rsidR="00045D4F">
        <w:trPr>
          <w:cantSplit/>
          <w:trHeight w:val="240"/>
        </w:trPr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045D4F" w:rsidRDefault="00A414FE">
            <w:pPr>
              <w:autoSpaceDE w:val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….</w:t>
            </w:r>
          </w:p>
        </w:tc>
        <w:tc>
          <w:tcPr>
            <w:tcW w:w="29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045D4F" w:rsidRDefault="00A414FE">
            <w:pPr>
              <w:autoSpaceDE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1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045D4F" w:rsidRDefault="00A414FE">
            <w:pPr>
              <w:autoSpaceDE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045D4F" w:rsidRDefault="00A414FE">
            <w:pPr>
              <w:autoSpaceDE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8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045D4F" w:rsidRDefault="00A414FE">
            <w:pPr>
              <w:autoSpaceDE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21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6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6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12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  <w:rPr>
                <w:sz w:val="24"/>
                <w:szCs w:val="24"/>
              </w:rPr>
            </w:pPr>
          </w:p>
        </w:tc>
        <w:tc>
          <w:tcPr>
            <w:tcW w:w="12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  <w:rPr>
                <w:sz w:val="24"/>
                <w:szCs w:val="24"/>
              </w:rPr>
            </w:pPr>
          </w:p>
        </w:tc>
      </w:tr>
    </w:tbl>
    <w:p w:rsidR="00045D4F" w:rsidRDefault="00A414FE">
      <w:pPr>
        <w:widowControl w:val="0"/>
        <w:autoSpaceDE w:val="0"/>
        <w:jc w:val="left"/>
      </w:pPr>
      <w:r>
        <w:rPr>
          <w:rFonts w:ascii="Arial" w:eastAsia="Arial" w:hAnsi="Arial" w:cs="Arial"/>
          <w:sz w:val="26"/>
          <w:szCs w:val="26"/>
        </w:rPr>
        <w:t xml:space="preserve">      </w:t>
      </w:r>
      <w:r>
        <w:rPr>
          <w:sz w:val="26"/>
          <w:szCs w:val="26"/>
        </w:rPr>
        <w:t xml:space="preserve">Исполнитель </w:t>
      </w:r>
    </w:p>
    <w:p w:rsidR="00045D4F" w:rsidRDefault="00A414FE">
      <w:pPr>
        <w:widowControl w:val="0"/>
        <w:autoSpaceDE w:val="0"/>
        <w:jc w:val="left"/>
        <w:rPr>
          <w:sz w:val="26"/>
          <w:szCs w:val="26"/>
        </w:rPr>
      </w:pPr>
      <w:r>
        <w:rPr>
          <w:sz w:val="26"/>
          <w:szCs w:val="26"/>
        </w:rPr>
        <w:t>ФИО, должность, телефон, электронная почта</w:t>
      </w:r>
    </w:p>
    <w:p w:rsidR="00045D4F" w:rsidRDefault="00A414FE">
      <w:pPr>
        <w:widowControl w:val="0"/>
        <w:autoSpaceDE w:val="0"/>
        <w:jc w:val="left"/>
        <w:rPr>
          <w:sz w:val="24"/>
          <w:szCs w:val="24"/>
        </w:rPr>
      </w:pPr>
      <w:r>
        <w:rPr>
          <w:sz w:val="26"/>
          <w:szCs w:val="26"/>
        </w:rPr>
        <w:t>_______________________ (подпись) «______» ________________ ____20     г.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</w:p>
    <w:p w:rsidR="00045D4F" w:rsidRDefault="00045D4F">
      <w:pPr>
        <w:jc w:val="left"/>
        <w:rPr>
          <w:b/>
          <w:bCs/>
          <w:color w:val="26282F"/>
          <w:sz w:val="28"/>
          <w:szCs w:val="28"/>
        </w:rPr>
      </w:pPr>
    </w:p>
    <w:p w:rsidR="00045D4F" w:rsidRDefault="00045D4F">
      <w:pPr>
        <w:widowControl w:val="0"/>
        <w:autoSpaceDE w:val="0"/>
        <w:ind w:firstLine="698"/>
        <w:jc w:val="right"/>
        <w:rPr>
          <w:b/>
          <w:bCs/>
          <w:color w:val="26282F"/>
          <w:sz w:val="28"/>
          <w:szCs w:val="28"/>
        </w:rPr>
        <w:sectPr w:rsidR="00045D4F">
          <w:headerReference w:type="default" r:id="rId13"/>
          <w:headerReference w:type="first" r:id="rId14"/>
          <w:pgSz w:w="16838" w:h="11906" w:orient="landscape"/>
          <w:pgMar w:top="851" w:right="1134" w:bottom="709" w:left="1134" w:header="709" w:footer="0" w:gutter="0"/>
          <w:cols w:space="720"/>
          <w:formProt w:val="0"/>
          <w:titlePg/>
          <w:docGrid w:linePitch="360"/>
        </w:sectPr>
      </w:pPr>
    </w:p>
    <w:p w:rsidR="00045D4F" w:rsidRDefault="00A414FE">
      <w:pPr>
        <w:widowControl w:val="0"/>
        <w:autoSpaceDE w:val="0"/>
        <w:ind w:firstLine="698"/>
        <w:contextualSpacing/>
        <w:jc w:val="right"/>
        <w:rPr>
          <w:b/>
          <w:bCs/>
          <w:color w:val="26282F"/>
          <w:sz w:val="28"/>
          <w:szCs w:val="28"/>
        </w:rPr>
      </w:pPr>
      <w:bookmarkStart w:id="25" w:name="sub_100000"/>
      <w:r>
        <w:rPr>
          <w:b/>
          <w:bCs/>
          <w:color w:val="26282F"/>
          <w:sz w:val="28"/>
          <w:szCs w:val="28"/>
        </w:rPr>
        <w:lastRenderedPageBreak/>
        <w:t>Приложение № 3</w:t>
      </w:r>
      <w:bookmarkEnd w:id="25"/>
      <w:r>
        <w:rPr>
          <w:b/>
          <w:bCs/>
          <w:color w:val="26282F"/>
          <w:sz w:val="28"/>
          <w:szCs w:val="28"/>
        </w:rPr>
        <w:t xml:space="preserve"> </w:t>
      </w:r>
    </w:p>
    <w:p w:rsidR="00045D4F" w:rsidRDefault="00045D4F">
      <w:pPr>
        <w:widowControl w:val="0"/>
        <w:autoSpaceDE w:val="0"/>
        <w:ind w:firstLine="698"/>
        <w:contextualSpacing/>
        <w:jc w:val="right"/>
        <w:rPr>
          <w:b/>
          <w:bCs/>
          <w:color w:val="26282F"/>
          <w:sz w:val="28"/>
          <w:szCs w:val="28"/>
        </w:rPr>
      </w:pPr>
    </w:p>
    <w:p w:rsidR="00045D4F" w:rsidRDefault="00045D4F">
      <w:pPr>
        <w:widowControl w:val="0"/>
        <w:autoSpaceDE w:val="0"/>
        <w:ind w:firstLine="851"/>
        <w:contextualSpacing/>
        <w:jc w:val="center"/>
        <w:outlineLvl w:val="0"/>
        <w:rPr>
          <w:b/>
          <w:bCs/>
          <w:color w:val="26282F"/>
          <w:sz w:val="28"/>
          <w:szCs w:val="28"/>
          <w:lang w:val="en-US"/>
        </w:rPr>
      </w:pPr>
    </w:p>
    <w:p w:rsidR="00045D4F" w:rsidRDefault="00A414FE">
      <w:pPr>
        <w:widowControl w:val="0"/>
        <w:autoSpaceDE w:val="0"/>
        <w:ind w:hanging="142"/>
        <w:contextualSpacing/>
        <w:jc w:val="center"/>
        <w:outlineLvl w:val="0"/>
      </w:pPr>
      <w:r w:rsidRPr="00A414FE">
        <w:rPr>
          <w:b/>
          <w:bCs/>
          <w:color w:val="26282F"/>
          <w:sz w:val="28"/>
          <w:szCs w:val="28"/>
        </w:rPr>
        <w:t xml:space="preserve">Методика </w:t>
      </w:r>
      <w:proofErr w:type="gramStart"/>
      <w:r w:rsidRPr="00A414FE">
        <w:rPr>
          <w:b/>
          <w:bCs/>
          <w:color w:val="26282F"/>
          <w:sz w:val="28"/>
          <w:szCs w:val="28"/>
        </w:rPr>
        <w:t>оценк</w:t>
      </w:r>
      <w:r>
        <w:rPr>
          <w:b/>
          <w:bCs/>
          <w:color w:val="26282F"/>
          <w:sz w:val="28"/>
          <w:szCs w:val="28"/>
        </w:rPr>
        <w:t>и</w:t>
      </w:r>
      <w:r w:rsidRPr="00A414FE">
        <w:rPr>
          <w:b/>
          <w:bCs/>
          <w:color w:val="26282F"/>
          <w:sz w:val="28"/>
          <w:szCs w:val="28"/>
        </w:rPr>
        <w:t xml:space="preserve"> эффективности реализации муниципальных программ Сортавальского муниципального </w:t>
      </w:r>
      <w:r w:rsidR="00156435">
        <w:rPr>
          <w:b/>
          <w:bCs/>
          <w:color w:val="26282F"/>
          <w:sz w:val="28"/>
          <w:szCs w:val="28"/>
        </w:rPr>
        <w:t>округ</w:t>
      </w:r>
      <w:r w:rsidRPr="00A414FE">
        <w:rPr>
          <w:b/>
          <w:bCs/>
          <w:color w:val="26282F"/>
          <w:sz w:val="28"/>
          <w:szCs w:val="28"/>
        </w:rPr>
        <w:t>а</w:t>
      </w:r>
      <w:proofErr w:type="gramEnd"/>
    </w:p>
    <w:p w:rsidR="00045D4F" w:rsidRPr="00A414FE" w:rsidRDefault="00045D4F">
      <w:pPr>
        <w:widowControl w:val="0"/>
        <w:autoSpaceDE w:val="0"/>
        <w:ind w:firstLine="851"/>
        <w:contextualSpacing/>
        <w:outlineLvl w:val="0"/>
        <w:rPr>
          <w:b/>
          <w:bCs/>
          <w:color w:val="26282F"/>
          <w:sz w:val="28"/>
          <w:szCs w:val="28"/>
        </w:rPr>
      </w:pPr>
    </w:p>
    <w:p w:rsidR="00045D4F" w:rsidRPr="00A414FE" w:rsidRDefault="00A414FE">
      <w:pPr>
        <w:widowControl w:val="0"/>
        <w:autoSpaceDE w:val="0"/>
        <w:ind w:firstLine="851"/>
        <w:contextualSpacing/>
        <w:outlineLvl w:val="0"/>
        <w:rPr>
          <w:bCs/>
          <w:color w:val="26282F"/>
          <w:sz w:val="28"/>
          <w:szCs w:val="28"/>
        </w:rPr>
      </w:pPr>
      <w:r w:rsidRPr="00A414FE">
        <w:rPr>
          <w:bCs/>
          <w:color w:val="26282F"/>
          <w:sz w:val="28"/>
          <w:szCs w:val="28"/>
        </w:rPr>
        <w:t xml:space="preserve">1. Оценка эффективности реализации муниципальной программы осуществляется в целях контроля, прогноза достижения результатов реализации и своевременного принятия мер по повышению эффективности расходования бюджетных средств. </w:t>
      </w:r>
    </w:p>
    <w:p w:rsidR="00045D4F" w:rsidRDefault="00A414FE">
      <w:pPr>
        <w:widowControl w:val="0"/>
        <w:autoSpaceDE w:val="0"/>
        <w:ind w:firstLine="851"/>
        <w:contextualSpacing/>
        <w:outlineLvl w:val="0"/>
      </w:pPr>
      <w:r w:rsidRPr="00A414FE">
        <w:rPr>
          <w:bCs/>
          <w:color w:val="26282F"/>
          <w:sz w:val="28"/>
          <w:szCs w:val="28"/>
        </w:rPr>
        <w:t xml:space="preserve">2. Оценка эффективности реализации муниципальных программ ежегодно осуществляется </w:t>
      </w:r>
      <w:r>
        <w:rPr>
          <w:bCs/>
          <w:color w:val="26282F"/>
          <w:sz w:val="28"/>
          <w:szCs w:val="28"/>
        </w:rPr>
        <w:t xml:space="preserve">комитетом по экономике </w:t>
      </w:r>
      <w:r w:rsidRPr="00A414FE">
        <w:rPr>
          <w:bCs/>
          <w:color w:val="26282F"/>
          <w:sz w:val="28"/>
          <w:szCs w:val="28"/>
        </w:rPr>
        <w:t xml:space="preserve">на основе годовых отчетов о ходе реализации и об оценке эффективности муниципальной программы с учетом заключения </w:t>
      </w:r>
      <w:r>
        <w:rPr>
          <w:bCs/>
          <w:color w:val="26282F"/>
          <w:sz w:val="28"/>
          <w:szCs w:val="28"/>
        </w:rPr>
        <w:t>финансового управления</w:t>
      </w:r>
      <w:r w:rsidRPr="00A414FE">
        <w:rPr>
          <w:bCs/>
          <w:color w:val="26282F"/>
          <w:sz w:val="28"/>
          <w:szCs w:val="28"/>
        </w:rPr>
        <w:t>.</w:t>
      </w:r>
    </w:p>
    <w:p w:rsidR="00045D4F" w:rsidRPr="00A414FE" w:rsidRDefault="00A414FE">
      <w:pPr>
        <w:widowControl w:val="0"/>
        <w:autoSpaceDE w:val="0"/>
        <w:ind w:firstLine="851"/>
        <w:contextualSpacing/>
        <w:outlineLvl w:val="0"/>
        <w:rPr>
          <w:bCs/>
          <w:color w:val="26282F"/>
          <w:sz w:val="28"/>
          <w:szCs w:val="28"/>
        </w:rPr>
      </w:pPr>
      <w:r w:rsidRPr="00A414FE">
        <w:rPr>
          <w:bCs/>
          <w:color w:val="26282F"/>
          <w:sz w:val="28"/>
          <w:szCs w:val="28"/>
        </w:rPr>
        <w:t>3. Методика оценки эффективности реализации муниципальной программы (подпрограммы) учитывает необходимость проведения оценок:</w:t>
      </w:r>
    </w:p>
    <w:p w:rsidR="00045D4F" w:rsidRPr="00A414FE" w:rsidRDefault="00A414FE">
      <w:pPr>
        <w:widowControl w:val="0"/>
        <w:autoSpaceDE w:val="0"/>
        <w:ind w:firstLine="851"/>
        <w:contextualSpacing/>
        <w:outlineLvl w:val="0"/>
        <w:rPr>
          <w:bCs/>
          <w:color w:val="26282F"/>
          <w:sz w:val="28"/>
          <w:szCs w:val="28"/>
        </w:rPr>
      </w:pPr>
      <w:r w:rsidRPr="00A414FE">
        <w:rPr>
          <w:bCs/>
          <w:color w:val="26282F"/>
          <w:sz w:val="28"/>
          <w:szCs w:val="28"/>
        </w:rPr>
        <w:t xml:space="preserve">1) степени достижения целей и решения задач муниципальной программы (подпрограммы). </w:t>
      </w:r>
    </w:p>
    <w:p w:rsidR="00045D4F" w:rsidRDefault="00A414FE">
      <w:pPr>
        <w:widowControl w:val="0"/>
        <w:autoSpaceDE w:val="0"/>
        <w:ind w:firstLine="851"/>
        <w:contextualSpacing/>
        <w:outlineLvl w:val="0"/>
        <w:rPr>
          <w:bCs/>
          <w:color w:val="26282F"/>
          <w:sz w:val="28"/>
          <w:szCs w:val="28"/>
        </w:rPr>
      </w:pPr>
      <w:r w:rsidRPr="00A414FE">
        <w:rPr>
          <w:bCs/>
          <w:color w:val="26282F"/>
          <w:sz w:val="28"/>
          <w:szCs w:val="28"/>
        </w:rPr>
        <w:t>Оценка степени достижения целей и решения задач муниципальной программы (подпрограммы) определяется путем сопоставления фактически достигнутых значений показателей (индикаторов) муниципальной программы (подпрограммы) и их плановых значений по формуле:</w:t>
      </w:r>
    </w:p>
    <w:p w:rsidR="00045D4F" w:rsidRDefault="00045D4F">
      <w:pPr>
        <w:widowControl w:val="0"/>
        <w:autoSpaceDE w:val="0"/>
        <w:jc w:val="left"/>
        <w:rPr>
          <w:rFonts w:ascii="Arial" w:hAnsi="Arial" w:cs="Arial"/>
          <w:bCs/>
          <w:color w:val="26282F"/>
          <w:sz w:val="26"/>
          <w:szCs w:val="26"/>
        </w:rPr>
      </w:pPr>
    </w:p>
    <w:p w:rsidR="00045D4F" w:rsidRDefault="00A414FE">
      <w:pPr>
        <w:widowControl w:val="0"/>
        <w:autoSpaceDE w:val="0"/>
        <w:contextualSpacing/>
        <w:outlineLvl w:val="0"/>
      </w:pPr>
      <w:r>
        <w:rPr>
          <w:bCs/>
          <w:color w:val="26282F"/>
          <w:sz w:val="24"/>
          <w:szCs w:val="24"/>
        </w:rPr>
        <w:t xml:space="preserve">                                                                                   </w:t>
      </w:r>
      <w:proofErr w:type="gramStart"/>
      <w:r>
        <w:rPr>
          <w:bCs/>
          <w:color w:val="26282F"/>
          <w:sz w:val="24"/>
          <w:szCs w:val="24"/>
          <w:lang w:val="en-US"/>
        </w:rPr>
        <w:t>m</w:t>
      </w:r>
      <w:proofErr w:type="gramEnd"/>
    </w:p>
    <w:p w:rsidR="00045D4F" w:rsidRDefault="00A414FE">
      <w:pPr>
        <w:widowControl w:val="0"/>
        <w:autoSpaceDE w:val="0"/>
        <w:ind w:firstLine="851"/>
        <w:contextualSpacing/>
        <w:jc w:val="center"/>
        <w:outlineLvl w:val="0"/>
        <w:rPr>
          <w:bCs/>
          <w:color w:val="26282F"/>
          <w:sz w:val="28"/>
          <w:szCs w:val="28"/>
        </w:rPr>
      </w:pPr>
      <w:proofErr w:type="spellStart"/>
      <w:r>
        <w:rPr>
          <w:bCs/>
          <w:color w:val="26282F"/>
          <w:sz w:val="32"/>
          <w:szCs w:val="32"/>
          <w:lang w:val="en-US"/>
        </w:rPr>
        <w:t>Cel</w:t>
      </w:r>
      <w:proofErr w:type="spellEnd"/>
      <w:r>
        <w:rPr>
          <w:bCs/>
          <w:color w:val="26282F"/>
          <w:sz w:val="32"/>
          <w:szCs w:val="32"/>
        </w:rPr>
        <w:t xml:space="preserve"> </w:t>
      </w:r>
      <w:r w:rsidRPr="00A414FE">
        <w:rPr>
          <w:bCs/>
          <w:color w:val="26282F"/>
          <w:sz w:val="28"/>
          <w:szCs w:val="28"/>
        </w:rPr>
        <w:t>=</w:t>
      </w:r>
      <w:r>
        <w:rPr>
          <w:bCs/>
          <w:color w:val="26282F"/>
          <w:sz w:val="28"/>
          <w:szCs w:val="28"/>
        </w:rPr>
        <w:t xml:space="preserve"> 1/m · ∑ </w:t>
      </w:r>
      <w:proofErr w:type="spellStart"/>
      <w:r>
        <w:rPr>
          <w:bCs/>
          <w:color w:val="26282F"/>
          <w:sz w:val="28"/>
          <w:szCs w:val="28"/>
        </w:rPr>
        <w:t>Si</w:t>
      </w:r>
      <w:proofErr w:type="spellEnd"/>
      <w:r w:rsidRPr="00A414FE">
        <w:rPr>
          <w:bCs/>
          <w:color w:val="26282F"/>
          <w:sz w:val="28"/>
          <w:szCs w:val="28"/>
        </w:rPr>
        <w:t xml:space="preserve"> </w:t>
      </w:r>
      <w:r>
        <w:rPr>
          <w:bCs/>
          <w:color w:val="26282F"/>
          <w:sz w:val="28"/>
          <w:szCs w:val="28"/>
        </w:rPr>
        <w:t xml:space="preserve"> </w:t>
      </w:r>
      <w:r>
        <w:fldChar w:fldCharType="begin"/>
      </w:r>
      <w:r>
        <w:rPr>
          <w:bCs/>
          <w:sz w:val="28"/>
          <w:szCs w:val="28"/>
        </w:rPr>
        <w:instrText>QUOTE _x0001_</w:instrText>
      </w:r>
      <w:r>
        <w:rPr>
          <w:bCs/>
          <w:sz w:val="28"/>
          <w:szCs w:val="28"/>
        </w:rPr>
        <w:fldChar w:fldCharType="end"/>
      </w:r>
      <w:bookmarkStart w:id="26" w:name="__Fieldmark__27198_3698885721"/>
      <w:bookmarkEnd w:id="26"/>
      <w:r w:rsidRPr="00A414FE">
        <w:rPr>
          <w:bCs/>
          <w:color w:val="26282F"/>
          <w:sz w:val="28"/>
          <w:szCs w:val="28"/>
        </w:rPr>
        <w:t xml:space="preserve"> , </w:t>
      </w:r>
      <w:r>
        <w:rPr>
          <w:bCs/>
          <w:color w:val="26282F"/>
          <w:sz w:val="28"/>
          <w:szCs w:val="28"/>
        </w:rPr>
        <w:t xml:space="preserve">  </w:t>
      </w:r>
      <w:r w:rsidRPr="00A414FE">
        <w:rPr>
          <w:bCs/>
          <w:color w:val="26282F"/>
          <w:sz w:val="28"/>
          <w:szCs w:val="28"/>
        </w:rPr>
        <w:t>где</w:t>
      </w:r>
    </w:p>
    <w:p w:rsidR="00045D4F" w:rsidRDefault="00A414FE">
      <w:pPr>
        <w:widowControl w:val="0"/>
        <w:autoSpaceDE w:val="0"/>
        <w:jc w:val="left"/>
        <w:rPr>
          <w:rFonts w:ascii="Arial" w:hAnsi="Arial" w:cs="Arial"/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і=1</w:t>
      </w:r>
    </w:p>
    <w:p w:rsidR="00045D4F" w:rsidRPr="00A414FE" w:rsidRDefault="00045D4F">
      <w:pPr>
        <w:widowControl w:val="0"/>
        <w:autoSpaceDE w:val="0"/>
        <w:ind w:firstLine="851"/>
        <w:contextualSpacing/>
        <w:outlineLvl w:val="0"/>
        <w:rPr>
          <w:rFonts w:ascii="Arial" w:hAnsi="Arial" w:cs="Arial"/>
          <w:bCs/>
          <w:color w:val="26282F"/>
          <w:sz w:val="28"/>
          <w:szCs w:val="28"/>
        </w:rPr>
      </w:pPr>
    </w:p>
    <w:p w:rsidR="00045D4F" w:rsidRDefault="00A414FE">
      <w:pPr>
        <w:widowControl w:val="0"/>
        <w:autoSpaceDE w:val="0"/>
        <w:ind w:firstLine="709"/>
        <w:contextualSpacing/>
        <w:outlineLvl w:val="0"/>
      </w:pPr>
      <w:proofErr w:type="spellStart"/>
      <w:r>
        <w:rPr>
          <w:bCs/>
          <w:color w:val="26282F"/>
          <w:sz w:val="32"/>
          <w:szCs w:val="32"/>
          <w:lang w:val="en-US"/>
        </w:rPr>
        <w:t>Cel</w:t>
      </w:r>
      <w:proofErr w:type="spellEnd"/>
      <w:r w:rsidRPr="00A414FE">
        <w:rPr>
          <w:bCs/>
          <w:color w:val="26282F"/>
          <w:sz w:val="28"/>
          <w:szCs w:val="28"/>
        </w:rPr>
        <w:t xml:space="preserve"> - степень достижения целей (решения задач муниципальной программы);</w:t>
      </w:r>
    </w:p>
    <w:p w:rsidR="00045D4F" w:rsidRDefault="00A414FE">
      <w:pPr>
        <w:widowControl w:val="0"/>
        <w:autoSpaceDE w:val="0"/>
        <w:ind w:firstLine="851"/>
        <w:contextualSpacing/>
        <w:outlineLvl w:val="0"/>
      </w:pPr>
      <w:r>
        <w:rPr>
          <w:bCs/>
          <w:color w:val="26282F"/>
          <w:sz w:val="32"/>
          <w:szCs w:val="32"/>
          <w:lang w:val="en-US"/>
        </w:rPr>
        <w:t>Si</w:t>
      </w:r>
      <w:r w:rsidRPr="00A414FE">
        <w:rPr>
          <w:bCs/>
          <w:color w:val="26282F"/>
          <w:sz w:val="28"/>
          <w:szCs w:val="28"/>
        </w:rPr>
        <w:t xml:space="preserve"> - степень достижения </w:t>
      </w:r>
      <w:proofErr w:type="spellStart"/>
      <w:r>
        <w:rPr>
          <w:bCs/>
          <w:color w:val="26282F"/>
          <w:sz w:val="28"/>
          <w:szCs w:val="28"/>
          <w:lang w:val="en-US"/>
        </w:rPr>
        <w:t>i</w:t>
      </w:r>
      <w:proofErr w:type="spellEnd"/>
      <w:r w:rsidRPr="00A414FE">
        <w:rPr>
          <w:bCs/>
          <w:color w:val="26282F"/>
          <w:sz w:val="28"/>
          <w:szCs w:val="28"/>
        </w:rPr>
        <w:t>-го целевого индикатора (показателя результатов) муниципальной программы (подпрограммы);</w:t>
      </w:r>
    </w:p>
    <w:p w:rsidR="00045D4F" w:rsidRDefault="00A414FE">
      <w:pPr>
        <w:widowControl w:val="0"/>
        <w:autoSpaceDE w:val="0"/>
        <w:ind w:firstLine="851"/>
        <w:contextualSpacing/>
        <w:outlineLvl w:val="0"/>
        <w:rPr>
          <w:bCs/>
          <w:color w:val="26282F"/>
          <w:sz w:val="28"/>
          <w:szCs w:val="28"/>
        </w:rPr>
      </w:pPr>
      <w:proofErr w:type="gramStart"/>
      <w:r>
        <w:rPr>
          <w:bCs/>
          <w:color w:val="26282F"/>
          <w:sz w:val="32"/>
          <w:szCs w:val="32"/>
          <w:lang w:val="en-US"/>
        </w:rPr>
        <w:t>m</w:t>
      </w:r>
      <w:r>
        <w:rPr>
          <w:bCs/>
          <w:color w:val="26282F"/>
          <w:sz w:val="32"/>
          <w:szCs w:val="32"/>
        </w:rPr>
        <w:t xml:space="preserve"> </w:t>
      </w:r>
      <w:r>
        <w:rPr>
          <w:bCs/>
          <w:color w:val="26282F"/>
          <w:sz w:val="28"/>
          <w:szCs w:val="28"/>
        </w:rPr>
        <w:t xml:space="preserve"> </w:t>
      </w:r>
      <w:r w:rsidRPr="00A414FE">
        <w:rPr>
          <w:bCs/>
          <w:color w:val="26282F"/>
          <w:sz w:val="28"/>
          <w:szCs w:val="28"/>
        </w:rPr>
        <w:t>-</w:t>
      </w:r>
      <w:proofErr w:type="gramEnd"/>
      <w:r w:rsidRPr="00A414FE">
        <w:rPr>
          <w:bCs/>
          <w:color w:val="26282F"/>
          <w:sz w:val="28"/>
          <w:szCs w:val="28"/>
        </w:rPr>
        <w:t xml:space="preserve"> количество индикаторов (показателей) муниципальной программы (подпрограммы).</w:t>
      </w:r>
    </w:p>
    <w:p w:rsidR="00045D4F" w:rsidRDefault="00045D4F">
      <w:pPr>
        <w:widowControl w:val="0"/>
        <w:autoSpaceDE w:val="0"/>
        <w:jc w:val="left"/>
        <w:rPr>
          <w:rFonts w:ascii="Arial" w:hAnsi="Arial" w:cs="Arial"/>
          <w:bCs/>
          <w:color w:val="26282F"/>
          <w:sz w:val="26"/>
          <w:szCs w:val="26"/>
        </w:rPr>
      </w:pPr>
    </w:p>
    <w:p w:rsidR="00045D4F" w:rsidRDefault="00A414FE">
      <w:pPr>
        <w:widowControl w:val="0"/>
        <w:autoSpaceDE w:val="0"/>
        <w:ind w:firstLine="851"/>
        <w:contextualSpacing/>
        <w:outlineLvl w:val="0"/>
      </w:pPr>
      <w:r w:rsidRPr="00A414FE">
        <w:rPr>
          <w:bCs/>
          <w:color w:val="26282F"/>
          <w:sz w:val="28"/>
          <w:szCs w:val="28"/>
        </w:rPr>
        <w:t xml:space="preserve">Степень достижения </w:t>
      </w:r>
      <w:proofErr w:type="spellStart"/>
      <w:r>
        <w:rPr>
          <w:bCs/>
          <w:color w:val="26282F"/>
          <w:sz w:val="28"/>
          <w:szCs w:val="28"/>
          <w:lang w:val="en-US"/>
        </w:rPr>
        <w:t>i</w:t>
      </w:r>
      <w:proofErr w:type="spellEnd"/>
      <w:r w:rsidRPr="00A414FE">
        <w:rPr>
          <w:bCs/>
          <w:color w:val="26282F"/>
          <w:sz w:val="28"/>
          <w:szCs w:val="28"/>
        </w:rPr>
        <w:t>-го целевого индикатора (показателя результатов) муниципальной программы (подпрограммы)</w:t>
      </w:r>
      <w:r>
        <w:rPr>
          <w:bCs/>
          <w:color w:val="26282F"/>
          <w:sz w:val="28"/>
          <w:szCs w:val="28"/>
        </w:rPr>
        <w:t xml:space="preserve"> </w:t>
      </w:r>
      <w:proofErr w:type="gramStart"/>
      <w:r>
        <w:rPr>
          <w:bCs/>
          <w:color w:val="26282F"/>
          <w:sz w:val="28"/>
          <w:szCs w:val="28"/>
        </w:rPr>
        <w:t xml:space="preserve">( </w:t>
      </w:r>
      <w:proofErr w:type="spellStart"/>
      <w:proofErr w:type="gramEnd"/>
      <w:r>
        <w:rPr>
          <w:bCs/>
          <w:color w:val="26282F"/>
          <w:sz w:val="32"/>
          <w:szCs w:val="32"/>
        </w:rPr>
        <w:t>Si</w:t>
      </w:r>
      <w:proofErr w:type="spellEnd"/>
      <w:r>
        <w:rPr>
          <w:bCs/>
          <w:color w:val="26282F"/>
          <w:sz w:val="32"/>
          <w:szCs w:val="32"/>
        </w:rPr>
        <w:t xml:space="preserve"> </w:t>
      </w:r>
      <w:r>
        <w:rPr>
          <w:bCs/>
          <w:color w:val="26282F"/>
          <w:sz w:val="28"/>
          <w:szCs w:val="28"/>
        </w:rPr>
        <w:t>)</w:t>
      </w:r>
      <w:r w:rsidRPr="00A414FE">
        <w:rPr>
          <w:bCs/>
          <w:color w:val="26282F"/>
          <w:sz w:val="28"/>
          <w:szCs w:val="28"/>
        </w:rPr>
        <w:t xml:space="preserve"> может рассчитываться по формуле:</w:t>
      </w:r>
    </w:p>
    <w:p w:rsidR="00045D4F" w:rsidRDefault="00A414FE">
      <w:pPr>
        <w:widowControl w:val="0"/>
        <w:autoSpaceDE w:val="0"/>
        <w:ind w:firstLine="851"/>
        <w:contextualSpacing/>
        <w:jc w:val="center"/>
        <w:outlineLvl w:val="0"/>
        <w:rPr>
          <w:bCs/>
          <w:color w:val="26282F"/>
          <w:sz w:val="28"/>
          <w:szCs w:val="28"/>
        </w:rPr>
      </w:pPr>
      <w:r>
        <w:rPr>
          <w:bCs/>
          <w:color w:val="26282F"/>
          <w:sz w:val="32"/>
          <w:szCs w:val="32"/>
          <w:lang w:val="en-US"/>
        </w:rPr>
        <w:t>Si</w:t>
      </w:r>
      <w:r w:rsidRPr="00A414FE">
        <w:rPr>
          <w:bCs/>
          <w:color w:val="26282F"/>
          <w:sz w:val="32"/>
          <w:szCs w:val="32"/>
        </w:rPr>
        <w:t xml:space="preserve"> </w:t>
      </w:r>
      <w:r>
        <w:fldChar w:fldCharType="begin"/>
      </w:r>
      <w:r>
        <w:rPr>
          <w:bCs/>
          <w:sz w:val="32"/>
          <w:szCs w:val="32"/>
        </w:rPr>
        <w:instrText>QUOTE _x0001_</w:instrText>
      </w:r>
      <w:r>
        <w:rPr>
          <w:bCs/>
          <w:sz w:val="32"/>
          <w:szCs w:val="32"/>
        </w:rPr>
        <w:fldChar w:fldCharType="end"/>
      </w:r>
      <w:bookmarkStart w:id="27" w:name="__Fieldmark__27199_3698885721"/>
      <w:bookmarkEnd w:id="27"/>
      <w:r w:rsidRPr="00A414FE">
        <w:rPr>
          <w:bCs/>
          <w:color w:val="26282F"/>
          <w:sz w:val="32"/>
          <w:szCs w:val="32"/>
        </w:rPr>
        <w:t xml:space="preserve"> </w:t>
      </w:r>
      <w:proofErr w:type="gramStart"/>
      <w:r w:rsidRPr="00A414FE">
        <w:rPr>
          <w:bCs/>
          <w:color w:val="26282F"/>
          <w:sz w:val="32"/>
          <w:szCs w:val="32"/>
        </w:rPr>
        <w:t>=</w:t>
      </w:r>
      <w:r>
        <w:rPr>
          <w:bCs/>
          <w:color w:val="26282F"/>
          <w:sz w:val="32"/>
          <w:szCs w:val="32"/>
        </w:rPr>
        <w:t xml:space="preserve">  </w:t>
      </w:r>
      <w:proofErr w:type="spellStart"/>
      <w:r>
        <w:rPr>
          <w:bCs/>
          <w:color w:val="26282F"/>
          <w:sz w:val="32"/>
          <w:szCs w:val="32"/>
        </w:rPr>
        <w:t>Fі</w:t>
      </w:r>
      <w:proofErr w:type="spellEnd"/>
      <w:proofErr w:type="gramEnd"/>
      <w:r>
        <w:rPr>
          <w:bCs/>
          <w:color w:val="26282F"/>
          <w:sz w:val="32"/>
          <w:szCs w:val="32"/>
        </w:rPr>
        <w:t xml:space="preserve"> / </w:t>
      </w:r>
      <w:proofErr w:type="spellStart"/>
      <w:r>
        <w:rPr>
          <w:bCs/>
          <w:color w:val="26282F"/>
          <w:sz w:val="32"/>
          <w:szCs w:val="32"/>
        </w:rPr>
        <w:t>Pі</w:t>
      </w:r>
      <w:proofErr w:type="spellEnd"/>
      <w:r>
        <w:rPr>
          <w:bCs/>
          <w:color w:val="26282F"/>
          <w:sz w:val="32"/>
          <w:szCs w:val="32"/>
        </w:rPr>
        <w:t xml:space="preserve"> · 100%</w:t>
      </w:r>
      <w:r>
        <w:fldChar w:fldCharType="begin"/>
      </w:r>
      <w:r>
        <w:rPr>
          <w:bCs/>
          <w:sz w:val="32"/>
          <w:szCs w:val="32"/>
        </w:rPr>
        <w:instrText>QUOTE _x0001_</w:instrText>
      </w:r>
      <w:r>
        <w:rPr>
          <w:bCs/>
          <w:sz w:val="32"/>
          <w:szCs w:val="32"/>
        </w:rPr>
        <w:fldChar w:fldCharType="end"/>
      </w:r>
      <w:bookmarkStart w:id="28" w:name="__Fieldmark__27200_3698885721"/>
      <w:bookmarkEnd w:id="28"/>
      <w:r w:rsidRPr="00A414FE">
        <w:rPr>
          <w:bCs/>
          <w:color w:val="26282F"/>
          <w:sz w:val="32"/>
          <w:szCs w:val="32"/>
        </w:rPr>
        <w:t>,</w:t>
      </w:r>
      <w:r w:rsidRPr="00A414FE">
        <w:rPr>
          <w:bCs/>
          <w:color w:val="26282F"/>
          <w:sz w:val="28"/>
          <w:szCs w:val="28"/>
        </w:rPr>
        <w:t xml:space="preserve"> </w:t>
      </w:r>
      <w:r>
        <w:rPr>
          <w:bCs/>
          <w:color w:val="26282F"/>
          <w:sz w:val="28"/>
          <w:szCs w:val="28"/>
        </w:rPr>
        <w:t xml:space="preserve">  </w:t>
      </w:r>
      <w:r w:rsidRPr="00A414FE">
        <w:rPr>
          <w:bCs/>
          <w:color w:val="26282F"/>
          <w:sz w:val="28"/>
          <w:szCs w:val="28"/>
        </w:rPr>
        <w:t>где</w:t>
      </w:r>
    </w:p>
    <w:p w:rsidR="00045D4F" w:rsidRDefault="00045D4F">
      <w:pPr>
        <w:widowControl w:val="0"/>
        <w:autoSpaceDE w:val="0"/>
        <w:jc w:val="left"/>
        <w:rPr>
          <w:rFonts w:ascii="Arial" w:hAnsi="Arial" w:cs="Arial"/>
          <w:bCs/>
          <w:color w:val="26282F"/>
          <w:sz w:val="26"/>
          <w:szCs w:val="26"/>
        </w:rPr>
      </w:pPr>
    </w:p>
    <w:p w:rsidR="00045D4F" w:rsidRDefault="00A414FE">
      <w:pPr>
        <w:widowControl w:val="0"/>
        <w:autoSpaceDE w:val="0"/>
        <w:ind w:firstLine="851"/>
        <w:contextualSpacing/>
        <w:outlineLvl w:val="0"/>
      </w:pPr>
      <w:r>
        <w:rPr>
          <w:bCs/>
          <w:color w:val="26282F"/>
          <w:sz w:val="32"/>
          <w:szCs w:val="32"/>
          <w:lang w:val="en-US"/>
        </w:rPr>
        <w:t>F</w:t>
      </w:r>
      <w:r w:rsidRPr="00A414FE">
        <w:rPr>
          <w:bCs/>
          <w:color w:val="26282F"/>
          <w:sz w:val="32"/>
          <w:szCs w:val="32"/>
        </w:rPr>
        <w:t>і</w:t>
      </w:r>
      <w:r w:rsidRPr="00A414FE">
        <w:rPr>
          <w:bCs/>
          <w:color w:val="26282F"/>
          <w:sz w:val="28"/>
          <w:szCs w:val="28"/>
        </w:rPr>
        <w:t xml:space="preserve"> </w:t>
      </w:r>
      <w:r>
        <w:fldChar w:fldCharType="begin"/>
      </w:r>
      <w:r>
        <w:rPr>
          <w:bCs/>
          <w:sz w:val="28"/>
          <w:szCs w:val="28"/>
        </w:rPr>
        <w:instrText>QUOTE _x0001_</w:instrText>
      </w:r>
      <w:r>
        <w:rPr>
          <w:bCs/>
          <w:sz w:val="28"/>
          <w:szCs w:val="28"/>
        </w:rPr>
        <w:fldChar w:fldCharType="end"/>
      </w:r>
      <w:bookmarkStart w:id="29" w:name="__Fieldmark__27201_3698885721"/>
      <w:bookmarkEnd w:id="29"/>
      <w:r w:rsidRPr="00A414FE">
        <w:rPr>
          <w:bCs/>
          <w:color w:val="26282F"/>
          <w:sz w:val="28"/>
          <w:szCs w:val="28"/>
        </w:rPr>
        <w:t xml:space="preserve"> - фактическое значение </w:t>
      </w:r>
      <w:proofErr w:type="spellStart"/>
      <w:r>
        <w:rPr>
          <w:bCs/>
          <w:color w:val="26282F"/>
          <w:sz w:val="28"/>
          <w:szCs w:val="28"/>
          <w:lang w:val="en-US"/>
        </w:rPr>
        <w:t>i</w:t>
      </w:r>
      <w:proofErr w:type="spellEnd"/>
      <w:r w:rsidRPr="00A414FE">
        <w:rPr>
          <w:bCs/>
          <w:color w:val="26282F"/>
          <w:sz w:val="28"/>
          <w:szCs w:val="28"/>
        </w:rPr>
        <w:t>-го целевого индикатора (показателя результатов) муниципальной программы (подпрограммы);</w:t>
      </w:r>
    </w:p>
    <w:p w:rsidR="00045D4F" w:rsidRDefault="00A414FE">
      <w:pPr>
        <w:widowControl w:val="0"/>
        <w:autoSpaceDE w:val="0"/>
        <w:ind w:firstLine="851"/>
        <w:contextualSpacing/>
        <w:outlineLvl w:val="0"/>
      </w:pPr>
      <w:r>
        <w:rPr>
          <w:bCs/>
          <w:color w:val="26282F"/>
          <w:sz w:val="32"/>
          <w:szCs w:val="32"/>
          <w:lang w:val="en-US"/>
        </w:rPr>
        <w:t>P</w:t>
      </w:r>
      <w:r w:rsidRPr="00A414FE">
        <w:rPr>
          <w:bCs/>
          <w:color w:val="26282F"/>
          <w:sz w:val="32"/>
          <w:szCs w:val="32"/>
        </w:rPr>
        <w:t xml:space="preserve">і </w:t>
      </w:r>
      <w:r w:rsidRPr="00A414FE">
        <w:rPr>
          <w:bCs/>
          <w:color w:val="26282F"/>
          <w:sz w:val="28"/>
          <w:szCs w:val="28"/>
        </w:rPr>
        <w:t xml:space="preserve">- плановое значение </w:t>
      </w:r>
      <w:proofErr w:type="spellStart"/>
      <w:r>
        <w:rPr>
          <w:bCs/>
          <w:color w:val="26282F"/>
          <w:sz w:val="28"/>
          <w:szCs w:val="28"/>
          <w:lang w:val="en-US"/>
        </w:rPr>
        <w:t>i</w:t>
      </w:r>
      <w:proofErr w:type="spellEnd"/>
      <w:r w:rsidRPr="00A414FE">
        <w:rPr>
          <w:bCs/>
          <w:color w:val="26282F"/>
          <w:sz w:val="28"/>
          <w:szCs w:val="28"/>
        </w:rPr>
        <w:t xml:space="preserve">-го целевого индикатора (показателя результатов) муниципальной программы (подпрограммы) (для индикаторов (показателей), желаемой тенденцией развития которых является рост </w:t>
      </w:r>
      <w:r w:rsidRPr="00A414FE">
        <w:rPr>
          <w:bCs/>
          <w:color w:val="26282F"/>
          <w:sz w:val="28"/>
          <w:szCs w:val="28"/>
        </w:rPr>
        <w:lastRenderedPageBreak/>
        <w:t>значений) или</w:t>
      </w:r>
      <w:r>
        <w:rPr>
          <w:bCs/>
          <w:color w:val="26282F"/>
          <w:sz w:val="28"/>
          <w:szCs w:val="28"/>
        </w:rPr>
        <w:t>:</w:t>
      </w:r>
    </w:p>
    <w:p w:rsidR="00045D4F" w:rsidRDefault="00A414FE">
      <w:pPr>
        <w:widowControl w:val="0"/>
        <w:autoSpaceDE w:val="0"/>
        <w:ind w:firstLine="851"/>
        <w:contextualSpacing/>
        <w:jc w:val="center"/>
        <w:outlineLvl w:val="0"/>
      </w:pPr>
      <w:proofErr w:type="gramStart"/>
      <w:r>
        <w:rPr>
          <w:bCs/>
          <w:color w:val="26282F"/>
          <w:sz w:val="32"/>
          <w:szCs w:val="32"/>
          <w:lang w:val="en-US"/>
        </w:rPr>
        <w:t>Si</w:t>
      </w:r>
      <w:r w:rsidRPr="00A414FE">
        <w:rPr>
          <w:bCs/>
          <w:color w:val="26282F"/>
          <w:sz w:val="32"/>
          <w:szCs w:val="32"/>
        </w:rPr>
        <w:t xml:space="preserve">  =</w:t>
      </w:r>
      <w:proofErr w:type="gramEnd"/>
      <w:r w:rsidRPr="00A414FE">
        <w:rPr>
          <w:bCs/>
          <w:color w:val="26282F"/>
          <w:sz w:val="32"/>
          <w:szCs w:val="32"/>
        </w:rPr>
        <w:t xml:space="preserve"> </w:t>
      </w:r>
      <w:r>
        <w:rPr>
          <w:bCs/>
          <w:color w:val="26282F"/>
          <w:sz w:val="32"/>
          <w:szCs w:val="32"/>
          <w:lang w:val="en-US"/>
        </w:rPr>
        <w:t>P</w:t>
      </w:r>
      <w:r w:rsidRPr="00A414FE">
        <w:rPr>
          <w:bCs/>
          <w:color w:val="26282F"/>
          <w:sz w:val="32"/>
          <w:szCs w:val="32"/>
        </w:rPr>
        <w:t xml:space="preserve">і / </w:t>
      </w:r>
      <w:r>
        <w:rPr>
          <w:bCs/>
          <w:color w:val="26282F"/>
          <w:sz w:val="32"/>
          <w:szCs w:val="32"/>
          <w:lang w:val="en-US"/>
        </w:rPr>
        <w:t>F</w:t>
      </w:r>
      <w:r w:rsidRPr="00A414FE">
        <w:rPr>
          <w:bCs/>
          <w:color w:val="26282F"/>
          <w:sz w:val="32"/>
          <w:szCs w:val="32"/>
        </w:rPr>
        <w:t xml:space="preserve">і · 100% </w:t>
      </w:r>
      <w:r>
        <w:fldChar w:fldCharType="begin"/>
      </w:r>
      <w:r>
        <w:rPr>
          <w:bCs/>
          <w:sz w:val="32"/>
          <w:szCs w:val="32"/>
        </w:rPr>
        <w:instrText>QUOTE _x0001_</w:instrText>
      </w:r>
      <w:r>
        <w:rPr>
          <w:bCs/>
          <w:sz w:val="32"/>
          <w:szCs w:val="32"/>
        </w:rPr>
        <w:fldChar w:fldCharType="end"/>
      </w:r>
      <w:bookmarkStart w:id="30" w:name="__Fieldmark__27202_3698885721"/>
      <w:bookmarkEnd w:id="30"/>
      <w:r w:rsidRPr="00A414FE">
        <w:rPr>
          <w:bCs/>
          <w:color w:val="26282F"/>
          <w:sz w:val="32"/>
          <w:szCs w:val="32"/>
        </w:rPr>
        <w:t xml:space="preserve">, </w:t>
      </w:r>
    </w:p>
    <w:p w:rsidR="00045D4F" w:rsidRPr="00A414FE" w:rsidRDefault="00045D4F">
      <w:pPr>
        <w:widowControl w:val="0"/>
        <w:autoSpaceDE w:val="0"/>
        <w:ind w:firstLine="851"/>
        <w:contextualSpacing/>
        <w:outlineLvl w:val="0"/>
        <w:rPr>
          <w:bCs/>
          <w:color w:val="26282F"/>
          <w:sz w:val="28"/>
          <w:szCs w:val="28"/>
        </w:rPr>
      </w:pPr>
    </w:p>
    <w:p w:rsidR="00045D4F" w:rsidRDefault="00A414FE">
      <w:pPr>
        <w:widowControl w:val="0"/>
        <w:autoSpaceDE w:val="0"/>
        <w:ind w:firstLine="851"/>
        <w:contextualSpacing/>
        <w:outlineLvl w:val="0"/>
      </w:pPr>
      <w:r>
        <w:rPr>
          <w:bCs/>
          <w:color w:val="26282F"/>
          <w:sz w:val="28"/>
          <w:szCs w:val="28"/>
        </w:rPr>
        <w:t>д</w:t>
      </w:r>
      <w:r w:rsidRPr="00A414FE">
        <w:rPr>
          <w:bCs/>
          <w:color w:val="26282F"/>
          <w:sz w:val="28"/>
          <w:szCs w:val="28"/>
        </w:rPr>
        <w:t>ля целевых индикаторов (показателей), желаемой тенденцией развития которых является снижение значений);</w:t>
      </w:r>
    </w:p>
    <w:p w:rsidR="00045D4F" w:rsidRPr="00A414FE" w:rsidRDefault="00A414FE">
      <w:pPr>
        <w:widowControl w:val="0"/>
        <w:autoSpaceDE w:val="0"/>
        <w:ind w:firstLine="851"/>
        <w:contextualSpacing/>
        <w:outlineLvl w:val="0"/>
        <w:rPr>
          <w:bCs/>
          <w:color w:val="26282F"/>
          <w:sz w:val="28"/>
          <w:szCs w:val="28"/>
        </w:rPr>
      </w:pPr>
      <w:r w:rsidRPr="00A414FE">
        <w:rPr>
          <w:bCs/>
          <w:color w:val="26282F"/>
          <w:sz w:val="28"/>
          <w:szCs w:val="28"/>
        </w:rPr>
        <w:t>2) степени соответствия запланированному уровню затрат и эффективности использования средств, направленных на реализацию муниципальной программы (подпрограммы).</w:t>
      </w:r>
    </w:p>
    <w:p w:rsidR="00045D4F" w:rsidRPr="00A414FE" w:rsidRDefault="00A414FE">
      <w:pPr>
        <w:widowControl w:val="0"/>
        <w:autoSpaceDE w:val="0"/>
        <w:ind w:firstLine="851"/>
        <w:contextualSpacing/>
        <w:outlineLvl w:val="0"/>
        <w:rPr>
          <w:bCs/>
          <w:color w:val="26282F"/>
          <w:sz w:val="28"/>
          <w:szCs w:val="28"/>
        </w:rPr>
      </w:pPr>
      <w:r w:rsidRPr="00A414FE">
        <w:rPr>
          <w:bCs/>
          <w:color w:val="26282F"/>
          <w:sz w:val="28"/>
          <w:szCs w:val="28"/>
        </w:rPr>
        <w:t>Оценка степени соответствия запланированному уровню затрат и эффективности использования средств, направленных на реализацию муниципальной программы (подпрограммы), определяется путем сопоставления плановых и фактических объемов финансирования муниципальной программы (подпрограммы) по формуле:</w:t>
      </w:r>
    </w:p>
    <w:p w:rsidR="00045D4F" w:rsidRPr="00A414FE" w:rsidRDefault="00045D4F">
      <w:pPr>
        <w:widowControl w:val="0"/>
        <w:autoSpaceDE w:val="0"/>
        <w:ind w:firstLine="851"/>
        <w:contextualSpacing/>
        <w:outlineLvl w:val="0"/>
        <w:rPr>
          <w:bCs/>
          <w:color w:val="26282F"/>
          <w:sz w:val="28"/>
          <w:szCs w:val="28"/>
        </w:rPr>
      </w:pPr>
    </w:p>
    <w:p w:rsidR="00045D4F" w:rsidRDefault="00A414FE">
      <w:pPr>
        <w:widowControl w:val="0"/>
        <w:autoSpaceDE w:val="0"/>
        <w:ind w:firstLine="851"/>
        <w:contextualSpacing/>
        <w:jc w:val="center"/>
        <w:outlineLvl w:val="0"/>
      </w:pPr>
      <w:r>
        <w:rPr>
          <w:bCs/>
          <w:color w:val="26282F"/>
          <w:sz w:val="32"/>
          <w:szCs w:val="32"/>
          <w:lang w:val="en-US"/>
        </w:rPr>
        <w:t>F</w:t>
      </w:r>
      <w:r w:rsidRPr="00A414FE">
        <w:rPr>
          <w:bCs/>
          <w:color w:val="26282F"/>
          <w:sz w:val="32"/>
          <w:szCs w:val="32"/>
        </w:rPr>
        <w:t>і</w:t>
      </w:r>
      <w:r>
        <w:rPr>
          <w:bCs/>
          <w:color w:val="26282F"/>
          <w:sz w:val="32"/>
          <w:szCs w:val="32"/>
          <w:lang w:val="en-US"/>
        </w:rPr>
        <w:t>n</w:t>
      </w:r>
      <w:r>
        <w:rPr>
          <w:bCs/>
          <w:color w:val="26282F"/>
          <w:sz w:val="32"/>
          <w:szCs w:val="32"/>
        </w:rPr>
        <w:t xml:space="preserve"> </w:t>
      </w:r>
      <w:r w:rsidRPr="00A414FE">
        <w:rPr>
          <w:bCs/>
          <w:color w:val="26282F"/>
          <w:sz w:val="32"/>
          <w:szCs w:val="32"/>
        </w:rPr>
        <w:t>=</w:t>
      </w:r>
      <w:r>
        <w:rPr>
          <w:bCs/>
          <w:color w:val="26282F"/>
          <w:sz w:val="32"/>
          <w:szCs w:val="32"/>
        </w:rPr>
        <w:t xml:space="preserve"> </w:t>
      </w:r>
      <w:proofErr w:type="spellStart"/>
      <w:r>
        <w:rPr>
          <w:bCs/>
          <w:color w:val="26282F"/>
          <w:sz w:val="32"/>
          <w:szCs w:val="32"/>
        </w:rPr>
        <w:t>Cf</w:t>
      </w:r>
      <w:proofErr w:type="spellEnd"/>
      <w:r>
        <w:rPr>
          <w:bCs/>
          <w:color w:val="26282F"/>
          <w:sz w:val="32"/>
          <w:szCs w:val="32"/>
        </w:rPr>
        <w:t xml:space="preserve"> /</w:t>
      </w:r>
      <w:proofErr w:type="spellStart"/>
      <w:r>
        <w:rPr>
          <w:bCs/>
          <w:color w:val="26282F"/>
          <w:sz w:val="32"/>
          <w:szCs w:val="32"/>
        </w:rPr>
        <w:t>Cp</w:t>
      </w:r>
      <w:proofErr w:type="spellEnd"/>
      <w:r>
        <w:rPr>
          <w:bCs/>
          <w:color w:val="26282F"/>
          <w:sz w:val="32"/>
          <w:szCs w:val="32"/>
        </w:rPr>
        <w:t xml:space="preserve"> ·100%</w:t>
      </w:r>
      <w:r w:rsidRPr="00A414FE">
        <w:rPr>
          <w:bCs/>
          <w:color w:val="26282F"/>
          <w:sz w:val="32"/>
          <w:szCs w:val="32"/>
        </w:rPr>
        <w:t>,</w:t>
      </w:r>
      <w:r w:rsidRPr="00A414FE">
        <w:rPr>
          <w:bCs/>
          <w:color w:val="26282F"/>
          <w:sz w:val="28"/>
          <w:szCs w:val="28"/>
        </w:rPr>
        <w:t xml:space="preserve"> </w:t>
      </w:r>
      <w:r>
        <w:rPr>
          <w:bCs/>
          <w:color w:val="26282F"/>
          <w:sz w:val="28"/>
          <w:szCs w:val="28"/>
        </w:rPr>
        <w:t xml:space="preserve">    </w:t>
      </w:r>
      <w:r w:rsidRPr="00A414FE">
        <w:rPr>
          <w:bCs/>
          <w:color w:val="26282F"/>
          <w:sz w:val="28"/>
          <w:szCs w:val="28"/>
        </w:rPr>
        <w:t>где:</w:t>
      </w:r>
    </w:p>
    <w:p w:rsidR="00045D4F" w:rsidRPr="00A414FE" w:rsidRDefault="00045D4F">
      <w:pPr>
        <w:widowControl w:val="0"/>
        <w:autoSpaceDE w:val="0"/>
        <w:ind w:firstLine="851"/>
        <w:contextualSpacing/>
        <w:outlineLvl w:val="0"/>
        <w:rPr>
          <w:bCs/>
          <w:color w:val="26282F"/>
          <w:sz w:val="28"/>
          <w:szCs w:val="28"/>
        </w:rPr>
      </w:pPr>
    </w:p>
    <w:p w:rsidR="00045D4F" w:rsidRDefault="00A414FE">
      <w:pPr>
        <w:widowControl w:val="0"/>
        <w:autoSpaceDE w:val="0"/>
        <w:ind w:firstLine="851"/>
        <w:contextualSpacing/>
        <w:outlineLvl w:val="0"/>
      </w:pPr>
      <w:r>
        <w:rPr>
          <w:bCs/>
          <w:color w:val="26282F"/>
          <w:sz w:val="32"/>
          <w:szCs w:val="32"/>
          <w:lang w:val="en-US"/>
        </w:rPr>
        <w:t>F</w:t>
      </w:r>
      <w:r w:rsidRPr="00A414FE">
        <w:rPr>
          <w:bCs/>
          <w:color w:val="26282F"/>
          <w:sz w:val="32"/>
          <w:szCs w:val="32"/>
        </w:rPr>
        <w:t>і</w:t>
      </w:r>
      <w:r>
        <w:rPr>
          <w:bCs/>
          <w:color w:val="26282F"/>
          <w:sz w:val="32"/>
          <w:szCs w:val="32"/>
          <w:lang w:val="en-US"/>
        </w:rPr>
        <w:t>n</w:t>
      </w:r>
      <w:r w:rsidRPr="00A414FE">
        <w:rPr>
          <w:bCs/>
          <w:color w:val="26282F"/>
          <w:sz w:val="32"/>
          <w:szCs w:val="32"/>
        </w:rPr>
        <w:t xml:space="preserve"> </w:t>
      </w:r>
      <w:r w:rsidRPr="00A414FE">
        <w:rPr>
          <w:bCs/>
          <w:color w:val="26282F"/>
          <w:sz w:val="28"/>
          <w:szCs w:val="28"/>
        </w:rPr>
        <w:t>- уровень финансирования реализации муниципальной программы (подпрограммы);</w:t>
      </w:r>
    </w:p>
    <w:p w:rsidR="00045D4F" w:rsidRDefault="00A414FE">
      <w:pPr>
        <w:widowControl w:val="0"/>
        <w:autoSpaceDE w:val="0"/>
        <w:ind w:firstLine="851"/>
        <w:contextualSpacing/>
        <w:outlineLvl w:val="0"/>
      </w:pPr>
      <w:proofErr w:type="spellStart"/>
      <w:r>
        <w:rPr>
          <w:bCs/>
          <w:color w:val="26282F"/>
          <w:sz w:val="32"/>
          <w:szCs w:val="32"/>
          <w:lang w:val="en-US"/>
        </w:rPr>
        <w:t>Cf</w:t>
      </w:r>
      <w:proofErr w:type="spellEnd"/>
      <w:r w:rsidRPr="00A414FE">
        <w:rPr>
          <w:bCs/>
          <w:color w:val="26282F"/>
          <w:sz w:val="32"/>
          <w:szCs w:val="32"/>
        </w:rPr>
        <w:t xml:space="preserve"> </w:t>
      </w:r>
      <w:r w:rsidRPr="00A414FE">
        <w:rPr>
          <w:bCs/>
          <w:color w:val="26282F"/>
          <w:sz w:val="28"/>
          <w:szCs w:val="28"/>
        </w:rPr>
        <w:t>- фактический объем расходов на реализацию муниципальной программы (подпрограммы) за отчетный год;</w:t>
      </w:r>
    </w:p>
    <w:p w:rsidR="00045D4F" w:rsidRDefault="00A414FE">
      <w:pPr>
        <w:widowControl w:val="0"/>
        <w:autoSpaceDE w:val="0"/>
        <w:ind w:firstLine="851"/>
        <w:contextualSpacing/>
        <w:outlineLvl w:val="0"/>
      </w:pPr>
      <w:proofErr w:type="spellStart"/>
      <w:r>
        <w:rPr>
          <w:bCs/>
          <w:color w:val="26282F"/>
          <w:sz w:val="32"/>
          <w:szCs w:val="32"/>
          <w:lang w:val="en-US"/>
        </w:rPr>
        <w:t>Cp</w:t>
      </w:r>
      <w:proofErr w:type="spellEnd"/>
      <w:r w:rsidRPr="00A414FE">
        <w:rPr>
          <w:bCs/>
          <w:color w:val="26282F"/>
          <w:sz w:val="28"/>
          <w:szCs w:val="28"/>
        </w:rPr>
        <w:t xml:space="preserve"> – плановый объем расходов на реализацию муниципальной программы (подпрограммы) в отчетном году.</w:t>
      </w:r>
    </w:p>
    <w:p w:rsidR="00045D4F" w:rsidRDefault="00A414FE">
      <w:pPr>
        <w:widowControl w:val="0"/>
        <w:autoSpaceDE w:val="0"/>
        <w:ind w:firstLine="851"/>
        <w:contextualSpacing/>
        <w:outlineLvl w:val="0"/>
      </w:pPr>
      <w:r w:rsidRPr="00A414FE">
        <w:rPr>
          <w:bCs/>
          <w:color w:val="26282F"/>
          <w:sz w:val="28"/>
          <w:szCs w:val="28"/>
        </w:rPr>
        <w:t>3. Эффективность реализации муниципальной программы (подпрограммы) (</w:t>
      </w:r>
      <w:r>
        <w:rPr>
          <w:bCs/>
          <w:color w:val="26282F"/>
          <w:sz w:val="32"/>
          <w:szCs w:val="32"/>
          <w:lang w:val="en-US"/>
        </w:rPr>
        <w:t>Ep</w:t>
      </w:r>
      <w:r w:rsidRPr="00A414FE">
        <w:rPr>
          <w:bCs/>
          <w:color w:val="26282F"/>
          <w:sz w:val="28"/>
          <w:szCs w:val="28"/>
        </w:rPr>
        <w:t>) рассчитывается по следующей формуле:</w:t>
      </w:r>
    </w:p>
    <w:p w:rsidR="00045D4F" w:rsidRPr="00A414FE" w:rsidRDefault="00045D4F">
      <w:pPr>
        <w:widowControl w:val="0"/>
        <w:autoSpaceDE w:val="0"/>
        <w:ind w:firstLine="851"/>
        <w:contextualSpacing/>
        <w:outlineLvl w:val="0"/>
        <w:rPr>
          <w:bCs/>
          <w:color w:val="26282F"/>
          <w:sz w:val="28"/>
          <w:szCs w:val="28"/>
        </w:rPr>
      </w:pPr>
    </w:p>
    <w:p w:rsidR="00045D4F" w:rsidRPr="00A414FE" w:rsidRDefault="00A414FE">
      <w:pPr>
        <w:widowControl w:val="0"/>
        <w:autoSpaceDE w:val="0"/>
        <w:ind w:firstLine="851"/>
        <w:contextualSpacing/>
        <w:jc w:val="center"/>
        <w:outlineLvl w:val="0"/>
        <w:rPr>
          <w:bCs/>
          <w:color w:val="26282F"/>
          <w:sz w:val="32"/>
          <w:szCs w:val="32"/>
        </w:rPr>
      </w:pPr>
      <w:r>
        <w:rPr>
          <w:bCs/>
          <w:color w:val="26282F"/>
          <w:sz w:val="32"/>
          <w:szCs w:val="32"/>
          <w:lang w:val="en-US"/>
        </w:rPr>
        <w:t>Ep</w:t>
      </w:r>
      <w:r w:rsidRPr="00A414FE">
        <w:rPr>
          <w:bCs/>
          <w:color w:val="26282F"/>
          <w:sz w:val="32"/>
          <w:szCs w:val="32"/>
        </w:rPr>
        <w:t xml:space="preserve"> = </w:t>
      </w:r>
      <w:r>
        <w:rPr>
          <w:bCs/>
          <w:color w:val="26282F"/>
          <w:sz w:val="32"/>
          <w:szCs w:val="32"/>
        </w:rPr>
        <w:t>(</w:t>
      </w:r>
      <w:proofErr w:type="spellStart"/>
      <w:r>
        <w:rPr>
          <w:bCs/>
          <w:color w:val="26282F"/>
          <w:sz w:val="32"/>
          <w:szCs w:val="32"/>
          <w:lang w:val="en-US"/>
        </w:rPr>
        <w:t>Cel</w:t>
      </w:r>
      <w:proofErr w:type="spellEnd"/>
      <w:r w:rsidRPr="00A414FE">
        <w:rPr>
          <w:bCs/>
          <w:color w:val="26282F"/>
          <w:sz w:val="32"/>
          <w:szCs w:val="32"/>
        </w:rPr>
        <w:t>+</w:t>
      </w:r>
      <w:r w:rsidRPr="00A414FE">
        <w:rPr>
          <w:rFonts w:ascii="Arial" w:hAnsi="Arial" w:cs="Arial"/>
          <w:b/>
          <w:bCs/>
          <w:color w:val="26282F"/>
          <w:sz w:val="32"/>
          <w:szCs w:val="32"/>
        </w:rPr>
        <w:t xml:space="preserve"> </w:t>
      </w:r>
      <w:r>
        <w:rPr>
          <w:bCs/>
          <w:color w:val="26282F"/>
          <w:sz w:val="32"/>
          <w:szCs w:val="32"/>
          <w:lang w:val="en-US"/>
        </w:rPr>
        <w:t>F</w:t>
      </w:r>
      <w:r w:rsidRPr="00A414FE">
        <w:rPr>
          <w:bCs/>
          <w:color w:val="26282F"/>
          <w:sz w:val="32"/>
          <w:szCs w:val="32"/>
        </w:rPr>
        <w:t>і</w:t>
      </w:r>
      <w:r>
        <w:rPr>
          <w:bCs/>
          <w:color w:val="26282F"/>
          <w:sz w:val="32"/>
          <w:szCs w:val="32"/>
          <w:lang w:val="en-US"/>
        </w:rPr>
        <w:t>n</w:t>
      </w:r>
      <w:r>
        <w:rPr>
          <w:bCs/>
          <w:color w:val="26282F"/>
          <w:sz w:val="32"/>
          <w:szCs w:val="32"/>
        </w:rPr>
        <w:t>) / 2</w:t>
      </w:r>
      <w:r w:rsidRPr="00A414FE">
        <w:rPr>
          <w:bCs/>
          <w:color w:val="26282F"/>
          <w:sz w:val="32"/>
          <w:szCs w:val="32"/>
        </w:rPr>
        <w:t xml:space="preserve"> </w:t>
      </w:r>
      <w:r>
        <w:fldChar w:fldCharType="begin"/>
      </w:r>
      <w:r>
        <w:rPr>
          <w:bCs/>
          <w:sz w:val="32"/>
          <w:szCs w:val="32"/>
        </w:rPr>
        <w:instrText>QUOTE _x0001_</w:instrText>
      </w:r>
      <w:r>
        <w:rPr>
          <w:bCs/>
          <w:sz w:val="32"/>
          <w:szCs w:val="32"/>
        </w:rPr>
        <w:fldChar w:fldCharType="end"/>
      </w:r>
      <w:bookmarkStart w:id="31" w:name="__Fieldmark__27203_3698885721"/>
      <w:bookmarkEnd w:id="31"/>
    </w:p>
    <w:p w:rsidR="00045D4F" w:rsidRPr="00A414FE" w:rsidRDefault="00045D4F">
      <w:pPr>
        <w:widowControl w:val="0"/>
        <w:autoSpaceDE w:val="0"/>
        <w:contextualSpacing/>
        <w:jc w:val="left"/>
        <w:rPr>
          <w:rFonts w:ascii="Arial" w:hAnsi="Arial" w:cs="Arial"/>
          <w:bCs/>
          <w:color w:val="26282F"/>
          <w:sz w:val="26"/>
          <w:szCs w:val="26"/>
        </w:rPr>
      </w:pPr>
    </w:p>
    <w:p w:rsidR="00045D4F" w:rsidRDefault="00A414FE">
      <w:pPr>
        <w:widowControl w:val="0"/>
        <w:autoSpaceDE w:val="0"/>
        <w:ind w:firstLine="851"/>
        <w:contextualSpacing/>
        <w:outlineLvl w:val="0"/>
        <w:rPr>
          <w:bCs/>
          <w:color w:val="26282F"/>
          <w:sz w:val="28"/>
          <w:szCs w:val="28"/>
        </w:rPr>
      </w:pPr>
      <w:r w:rsidRPr="00A414FE">
        <w:rPr>
          <w:bCs/>
          <w:color w:val="26282F"/>
          <w:sz w:val="28"/>
          <w:szCs w:val="28"/>
        </w:rPr>
        <w:t xml:space="preserve">4. По результатам ежегодной оценки эффективности реализации муниципальных программ </w:t>
      </w:r>
      <w:r>
        <w:rPr>
          <w:bCs/>
          <w:color w:val="26282F"/>
          <w:sz w:val="28"/>
          <w:szCs w:val="28"/>
        </w:rPr>
        <w:t>комитет по экономике</w:t>
      </w:r>
      <w:r w:rsidRPr="00A414FE">
        <w:rPr>
          <w:bCs/>
          <w:color w:val="26282F"/>
          <w:sz w:val="28"/>
          <w:szCs w:val="28"/>
        </w:rPr>
        <w:t xml:space="preserve"> составляет рейтинг эффективности муниципальных программ в отчетном году и присваивает муниципальным программам соответствующие ранги:</w:t>
      </w:r>
    </w:p>
    <w:p w:rsidR="00045D4F" w:rsidRDefault="00045D4F">
      <w:pPr>
        <w:widowControl w:val="0"/>
        <w:autoSpaceDE w:val="0"/>
        <w:jc w:val="left"/>
        <w:rPr>
          <w:rFonts w:ascii="Arial" w:hAnsi="Arial" w:cs="Arial"/>
          <w:bCs/>
          <w:color w:val="26282F"/>
          <w:sz w:val="26"/>
          <w:szCs w:val="26"/>
        </w:rPr>
      </w:pPr>
    </w:p>
    <w:tbl>
      <w:tblPr>
        <w:tblW w:w="9581" w:type="dxa"/>
        <w:tblInd w:w="-113" w:type="dxa"/>
        <w:tblBorders>
          <w:top w:val="single" w:sz="4" w:space="0" w:color="000000"/>
          <w:left w:val="single" w:sz="4" w:space="0" w:color="000000"/>
          <w:bottom w:val="single" w:sz="4" w:space="0" w:color="000000"/>
          <w:insideH w:val="single" w:sz="4" w:space="0" w:color="000000"/>
        </w:tblBorders>
        <w:tblLook w:val="04A0" w:firstRow="1" w:lastRow="0" w:firstColumn="1" w:lastColumn="0" w:noHBand="0" w:noVBand="1"/>
      </w:tblPr>
      <w:tblGrid>
        <w:gridCol w:w="4034"/>
        <w:gridCol w:w="4076"/>
        <w:gridCol w:w="1471"/>
      </w:tblGrid>
      <w:tr w:rsidR="00045D4F">
        <w:tc>
          <w:tcPr>
            <w:tcW w:w="4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5D4F" w:rsidRDefault="00A414FE">
            <w:pPr>
              <w:contextualSpacing/>
              <w:jc w:val="center"/>
              <w:rPr>
                <w:color w:val="052635"/>
                <w:sz w:val="28"/>
                <w:szCs w:val="28"/>
              </w:rPr>
            </w:pPr>
            <w:r>
              <w:rPr>
                <w:color w:val="052635"/>
                <w:sz w:val="28"/>
                <w:szCs w:val="28"/>
              </w:rPr>
              <w:t>Уровень эффективности реализации муниципальной программы</w:t>
            </w:r>
          </w:p>
        </w:tc>
        <w:tc>
          <w:tcPr>
            <w:tcW w:w="4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5D4F" w:rsidRDefault="00A414FE">
            <w:pPr>
              <w:contextualSpacing/>
              <w:jc w:val="center"/>
              <w:rPr>
                <w:color w:val="052635"/>
                <w:sz w:val="28"/>
                <w:szCs w:val="28"/>
              </w:rPr>
            </w:pPr>
            <w:r>
              <w:rPr>
                <w:color w:val="052635"/>
                <w:sz w:val="28"/>
                <w:szCs w:val="28"/>
              </w:rPr>
              <w:t>Численное значение эффективности реализации муниципальной программы (</w:t>
            </w:r>
            <w:proofErr w:type="spellStart"/>
            <w:r>
              <w:rPr>
                <w:color w:val="052635"/>
                <w:sz w:val="28"/>
                <w:szCs w:val="28"/>
              </w:rPr>
              <w:t>Ep</w:t>
            </w:r>
            <w:proofErr w:type="spellEnd"/>
            <w:r>
              <w:rPr>
                <w:color w:val="052635"/>
                <w:sz w:val="28"/>
                <w:szCs w:val="28"/>
              </w:rPr>
              <w:t>)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45D4F" w:rsidRDefault="00A414FE">
            <w:pPr>
              <w:contextualSpacing/>
              <w:jc w:val="center"/>
              <w:rPr>
                <w:color w:val="052635"/>
                <w:sz w:val="28"/>
                <w:szCs w:val="28"/>
              </w:rPr>
            </w:pPr>
            <w:r>
              <w:rPr>
                <w:color w:val="052635"/>
                <w:sz w:val="28"/>
                <w:szCs w:val="28"/>
              </w:rPr>
              <w:t>Ранг</w:t>
            </w:r>
          </w:p>
        </w:tc>
      </w:tr>
      <w:tr w:rsidR="00045D4F">
        <w:tc>
          <w:tcPr>
            <w:tcW w:w="4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5D4F" w:rsidRDefault="00A414FE">
            <w:pPr>
              <w:contextualSpacing/>
              <w:jc w:val="left"/>
              <w:rPr>
                <w:color w:val="052635"/>
                <w:sz w:val="28"/>
                <w:szCs w:val="28"/>
              </w:rPr>
            </w:pPr>
            <w:r>
              <w:rPr>
                <w:color w:val="052635"/>
                <w:sz w:val="28"/>
                <w:szCs w:val="28"/>
              </w:rPr>
              <w:t>Неэффективная</w:t>
            </w:r>
          </w:p>
        </w:tc>
        <w:tc>
          <w:tcPr>
            <w:tcW w:w="4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5D4F" w:rsidRDefault="00A414FE">
            <w:pPr>
              <w:contextualSpacing/>
              <w:jc w:val="center"/>
              <w:rPr>
                <w:color w:val="052635"/>
                <w:sz w:val="28"/>
                <w:szCs w:val="28"/>
              </w:rPr>
            </w:pPr>
            <w:r>
              <w:rPr>
                <w:color w:val="052635"/>
                <w:sz w:val="28"/>
                <w:szCs w:val="28"/>
              </w:rPr>
              <w:t>менее 0,5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45D4F" w:rsidRDefault="00A414FE">
            <w:pPr>
              <w:contextualSpacing/>
              <w:jc w:val="center"/>
              <w:rPr>
                <w:color w:val="052635"/>
                <w:sz w:val="28"/>
                <w:szCs w:val="28"/>
              </w:rPr>
            </w:pPr>
            <w:r>
              <w:rPr>
                <w:color w:val="052635"/>
                <w:sz w:val="28"/>
                <w:szCs w:val="28"/>
              </w:rPr>
              <w:t>четвертый</w:t>
            </w:r>
          </w:p>
        </w:tc>
      </w:tr>
      <w:tr w:rsidR="00045D4F">
        <w:tc>
          <w:tcPr>
            <w:tcW w:w="4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5D4F" w:rsidRDefault="00A414FE">
            <w:pPr>
              <w:contextualSpacing/>
              <w:jc w:val="left"/>
              <w:rPr>
                <w:color w:val="052635"/>
                <w:sz w:val="28"/>
                <w:szCs w:val="28"/>
              </w:rPr>
            </w:pPr>
            <w:r>
              <w:rPr>
                <w:color w:val="052635"/>
                <w:sz w:val="28"/>
                <w:szCs w:val="28"/>
              </w:rPr>
              <w:t>Уровень эффективности удовлетворительный</w:t>
            </w:r>
          </w:p>
        </w:tc>
        <w:tc>
          <w:tcPr>
            <w:tcW w:w="4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5D4F" w:rsidRDefault="00A414FE">
            <w:pPr>
              <w:contextualSpacing/>
              <w:jc w:val="center"/>
              <w:rPr>
                <w:color w:val="052635"/>
                <w:sz w:val="28"/>
                <w:szCs w:val="28"/>
              </w:rPr>
            </w:pPr>
            <w:r>
              <w:rPr>
                <w:color w:val="052635"/>
                <w:sz w:val="28"/>
                <w:szCs w:val="28"/>
              </w:rPr>
              <w:t>0,5 - 0,79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45D4F" w:rsidRDefault="00A414FE">
            <w:pPr>
              <w:contextualSpacing/>
              <w:jc w:val="center"/>
              <w:rPr>
                <w:color w:val="052635"/>
                <w:sz w:val="28"/>
                <w:szCs w:val="28"/>
              </w:rPr>
            </w:pPr>
            <w:r>
              <w:rPr>
                <w:color w:val="052635"/>
                <w:sz w:val="28"/>
                <w:szCs w:val="28"/>
              </w:rPr>
              <w:t>третий</w:t>
            </w:r>
          </w:p>
        </w:tc>
      </w:tr>
      <w:tr w:rsidR="00045D4F">
        <w:tc>
          <w:tcPr>
            <w:tcW w:w="4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5D4F" w:rsidRDefault="00A414FE">
            <w:pPr>
              <w:contextualSpacing/>
              <w:jc w:val="left"/>
              <w:rPr>
                <w:color w:val="052635"/>
                <w:sz w:val="28"/>
                <w:szCs w:val="28"/>
              </w:rPr>
            </w:pPr>
            <w:r>
              <w:rPr>
                <w:color w:val="052635"/>
                <w:sz w:val="28"/>
                <w:szCs w:val="28"/>
              </w:rPr>
              <w:t>Эффективная</w:t>
            </w:r>
          </w:p>
        </w:tc>
        <w:tc>
          <w:tcPr>
            <w:tcW w:w="4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5D4F" w:rsidRDefault="00A414FE">
            <w:pPr>
              <w:contextualSpacing/>
              <w:jc w:val="center"/>
              <w:rPr>
                <w:color w:val="052635"/>
                <w:sz w:val="28"/>
                <w:szCs w:val="28"/>
              </w:rPr>
            </w:pPr>
            <w:r>
              <w:rPr>
                <w:color w:val="052635"/>
                <w:sz w:val="28"/>
                <w:szCs w:val="28"/>
              </w:rPr>
              <w:t>0,8 - 1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45D4F" w:rsidRDefault="00A414FE">
            <w:pPr>
              <w:contextualSpacing/>
              <w:jc w:val="center"/>
              <w:rPr>
                <w:color w:val="052635"/>
                <w:sz w:val="28"/>
                <w:szCs w:val="28"/>
              </w:rPr>
            </w:pPr>
            <w:r>
              <w:rPr>
                <w:color w:val="052635"/>
                <w:sz w:val="28"/>
                <w:szCs w:val="28"/>
              </w:rPr>
              <w:t>второй</w:t>
            </w:r>
          </w:p>
        </w:tc>
      </w:tr>
      <w:tr w:rsidR="00045D4F">
        <w:tc>
          <w:tcPr>
            <w:tcW w:w="4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5D4F" w:rsidRDefault="00A414FE">
            <w:pPr>
              <w:contextualSpacing/>
              <w:jc w:val="left"/>
              <w:rPr>
                <w:color w:val="052635"/>
                <w:sz w:val="28"/>
                <w:szCs w:val="28"/>
              </w:rPr>
            </w:pPr>
            <w:r>
              <w:rPr>
                <w:color w:val="052635"/>
                <w:sz w:val="28"/>
                <w:szCs w:val="28"/>
              </w:rPr>
              <w:t>Высокоэффективная</w:t>
            </w:r>
          </w:p>
        </w:tc>
        <w:tc>
          <w:tcPr>
            <w:tcW w:w="4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5D4F" w:rsidRDefault="00A414FE">
            <w:pPr>
              <w:contextualSpacing/>
              <w:jc w:val="center"/>
              <w:rPr>
                <w:color w:val="052635"/>
                <w:sz w:val="28"/>
                <w:szCs w:val="28"/>
              </w:rPr>
            </w:pPr>
            <w:r>
              <w:rPr>
                <w:color w:val="052635"/>
                <w:sz w:val="28"/>
                <w:szCs w:val="28"/>
              </w:rPr>
              <w:t>более 1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45D4F" w:rsidRDefault="00A414FE">
            <w:pPr>
              <w:contextualSpacing/>
              <w:jc w:val="center"/>
              <w:rPr>
                <w:color w:val="052635"/>
                <w:sz w:val="28"/>
                <w:szCs w:val="28"/>
              </w:rPr>
            </w:pPr>
            <w:r>
              <w:rPr>
                <w:color w:val="052635"/>
                <w:sz w:val="28"/>
                <w:szCs w:val="28"/>
              </w:rPr>
              <w:t>первый</w:t>
            </w:r>
          </w:p>
        </w:tc>
      </w:tr>
    </w:tbl>
    <w:p w:rsidR="00045D4F" w:rsidRDefault="00045D4F">
      <w:pPr>
        <w:widowControl w:val="0"/>
        <w:autoSpaceDE w:val="0"/>
        <w:ind w:firstLine="851"/>
        <w:rPr>
          <w:rFonts w:ascii="Arial" w:hAnsi="Arial" w:cs="Arial"/>
          <w:sz w:val="26"/>
          <w:szCs w:val="26"/>
        </w:rPr>
      </w:pPr>
    </w:p>
    <w:p w:rsidR="00045D4F" w:rsidRDefault="00045D4F">
      <w:pPr>
        <w:rPr>
          <w:rFonts w:ascii="Arial" w:hAnsi="Arial" w:cs="Arial"/>
          <w:b/>
          <w:sz w:val="28"/>
          <w:szCs w:val="28"/>
        </w:rPr>
      </w:pPr>
    </w:p>
    <w:p w:rsidR="00045D4F" w:rsidRDefault="00045D4F">
      <w:pPr>
        <w:rPr>
          <w:b/>
          <w:sz w:val="28"/>
          <w:szCs w:val="28"/>
        </w:rPr>
      </w:pPr>
    </w:p>
    <w:sectPr w:rsidR="00045D4F">
      <w:headerReference w:type="default" r:id="rId15"/>
      <w:pgSz w:w="11906" w:h="16838"/>
      <w:pgMar w:top="1134" w:right="850" w:bottom="1134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27C3F" w:rsidRDefault="00027C3F">
      <w:r>
        <w:separator/>
      </w:r>
    </w:p>
  </w:endnote>
  <w:endnote w:type="continuationSeparator" w:id="0">
    <w:p w:rsidR="00027C3F" w:rsidRDefault="00027C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DejaVu Sans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27C3F" w:rsidRDefault="00027C3F">
      <w:r>
        <w:separator/>
      </w:r>
    </w:p>
  </w:footnote>
  <w:footnote w:type="continuationSeparator" w:id="0">
    <w:p w:rsidR="00027C3F" w:rsidRDefault="00027C3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F751C" w:rsidRDefault="005F751C">
    <w:pPr>
      <w:pStyle w:val="af5"/>
      <w:jc w:val="right"/>
      <w:rPr>
        <w:rFonts w:ascii="Times New Roman" w:hAnsi="Times New Roman" w:cs="Times New Roman"/>
        <w:sz w:val="16"/>
        <w:szCs w:val="16"/>
      </w:rPr>
    </w:pPr>
    <w:r>
      <w:rPr>
        <w:rFonts w:ascii="Times New Roman" w:hAnsi="Times New Roman" w:cs="Times New Roman"/>
        <w:sz w:val="16"/>
        <w:szCs w:val="16"/>
      </w:rPr>
      <w:fldChar w:fldCharType="begin"/>
    </w:r>
    <w:r>
      <w:rPr>
        <w:rFonts w:ascii="Times New Roman" w:hAnsi="Times New Roman" w:cs="Times New Roman"/>
        <w:sz w:val="16"/>
        <w:szCs w:val="16"/>
      </w:rPr>
      <w:instrText>PAGE</w:instrText>
    </w:r>
    <w:r>
      <w:rPr>
        <w:rFonts w:ascii="Times New Roman" w:hAnsi="Times New Roman" w:cs="Times New Roman"/>
        <w:sz w:val="16"/>
        <w:szCs w:val="16"/>
      </w:rPr>
      <w:fldChar w:fldCharType="separate"/>
    </w:r>
    <w:r w:rsidR="00FE6CAA">
      <w:rPr>
        <w:rFonts w:ascii="Times New Roman" w:hAnsi="Times New Roman" w:cs="Times New Roman"/>
        <w:noProof/>
        <w:sz w:val="16"/>
        <w:szCs w:val="16"/>
      </w:rPr>
      <w:t>2</w:t>
    </w:r>
    <w:r>
      <w:rPr>
        <w:rFonts w:ascii="Times New Roman" w:hAnsi="Times New Roman" w:cs="Times New Roman"/>
        <w:sz w:val="16"/>
        <w:szCs w:val="16"/>
      </w:rP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F751C" w:rsidRDefault="005F751C">
    <w:pPr>
      <w:pStyle w:val="af5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F751C" w:rsidRDefault="005F751C">
    <w:pPr>
      <w:pStyle w:val="af5"/>
      <w:jc w:val="right"/>
      <w:rPr>
        <w:rFonts w:ascii="Times New Roman" w:hAnsi="Times New Roman" w:cs="Times New Roman"/>
        <w:sz w:val="16"/>
        <w:szCs w:val="16"/>
      </w:rPr>
    </w:pPr>
    <w:r>
      <w:rPr>
        <w:rFonts w:ascii="Times New Roman" w:hAnsi="Times New Roman" w:cs="Times New Roman"/>
        <w:sz w:val="16"/>
        <w:szCs w:val="16"/>
      </w:rPr>
      <w:fldChar w:fldCharType="begin"/>
    </w:r>
    <w:r>
      <w:rPr>
        <w:rFonts w:ascii="Times New Roman" w:hAnsi="Times New Roman" w:cs="Times New Roman"/>
        <w:sz w:val="16"/>
        <w:szCs w:val="16"/>
      </w:rPr>
      <w:instrText>PAGE</w:instrText>
    </w:r>
    <w:r>
      <w:rPr>
        <w:rFonts w:ascii="Times New Roman" w:hAnsi="Times New Roman" w:cs="Times New Roman"/>
        <w:sz w:val="16"/>
        <w:szCs w:val="16"/>
      </w:rPr>
      <w:fldChar w:fldCharType="separate"/>
    </w:r>
    <w:r w:rsidR="00FE6CAA">
      <w:rPr>
        <w:rFonts w:ascii="Times New Roman" w:hAnsi="Times New Roman" w:cs="Times New Roman"/>
        <w:noProof/>
        <w:sz w:val="16"/>
        <w:szCs w:val="16"/>
      </w:rPr>
      <w:t>15</w:t>
    </w:r>
    <w:r>
      <w:rPr>
        <w:rFonts w:ascii="Times New Roman" w:hAnsi="Times New Roman" w:cs="Times New Roman"/>
        <w:sz w:val="16"/>
        <w:szCs w:val="16"/>
      </w:rPr>
      <w:fldChar w:fldCharType="end"/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F751C" w:rsidRDefault="005F751C">
    <w:pPr>
      <w:pStyle w:val="af5"/>
      <w:jc w:val="right"/>
      <w:rPr>
        <w:rFonts w:ascii="Times New Roman" w:hAnsi="Times New Roman" w:cs="Times New Roman"/>
        <w:sz w:val="16"/>
        <w:szCs w:val="16"/>
      </w:rPr>
    </w:pPr>
    <w:r>
      <w:rPr>
        <w:rFonts w:ascii="Times New Roman" w:hAnsi="Times New Roman" w:cs="Times New Roman"/>
        <w:sz w:val="16"/>
        <w:szCs w:val="16"/>
      </w:rPr>
      <w:fldChar w:fldCharType="begin"/>
    </w:r>
    <w:r>
      <w:rPr>
        <w:rFonts w:ascii="Times New Roman" w:hAnsi="Times New Roman" w:cs="Times New Roman"/>
        <w:sz w:val="16"/>
        <w:szCs w:val="16"/>
      </w:rPr>
      <w:instrText>PAGE</w:instrText>
    </w:r>
    <w:r>
      <w:rPr>
        <w:rFonts w:ascii="Times New Roman" w:hAnsi="Times New Roman" w:cs="Times New Roman"/>
        <w:sz w:val="16"/>
        <w:szCs w:val="16"/>
      </w:rPr>
      <w:fldChar w:fldCharType="separate"/>
    </w:r>
    <w:r w:rsidR="00FE6CAA">
      <w:rPr>
        <w:rFonts w:ascii="Times New Roman" w:hAnsi="Times New Roman" w:cs="Times New Roman"/>
        <w:noProof/>
        <w:sz w:val="16"/>
        <w:szCs w:val="16"/>
      </w:rPr>
      <w:t>19</w:t>
    </w:r>
    <w:r>
      <w:rPr>
        <w:rFonts w:ascii="Times New Roman" w:hAnsi="Times New Roman" w:cs="Times New Roman"/>
        <w:sz w:val="16"/>
        <w:szCs w:val="16"/>
      </w:rPr>
      <w:fldChar w:fldCharType="end"/>
    </w: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F751C" w:rsidRDefault="005F751C">
    <w:pPr>
      <w:pStyle w:val="af5"/>
      <w:jc w:val="right"/>
      <w:rPr>
        <w:rFonts w:ascii="Times New Roman" w:hAnsi="Times New Roman" w:cs="Times New Roman"/>
        <w:sz w:val="16"/>
        <w:szCs w:val="16"/>
      </w:rPr>
    </w:pPr>
    <w:r>
      <w:rPr>
        <w:rFonts w:ascii="Times New Roman" w:hAnsi="Times New Roman" w:cs="Times New Roman"/>
        <w:sz w:val="16"/>
        <w:szCs w:val="16"/>
      </w:rPr>
      <w:fldChar w:fldCharType="begin"/>
    </w:r>
    <w:r>
      <w:rPr>
        <w:rFonts w:ascii="Times New Roman" w:hAnsi="Times New Roman" w:cs="Times New Roman"/>
        <w:sz w:val="16"/>
        <w:szCs w:val="16"/>
      </w:rPr>
      <w:instrText>PAGE</w:instrText>
    </w:r>
    <w:r>
      <w:rPr>
        <w:rFonts w:ascii="Times New Roman" w:hAnsi="Times New Roman" w:cs="Times New Roman"/>
        <w:sz w:val="16"/>
        <w:szCs w:val="16"/>
      </w:rPr>
      <w:fldChar w:fldCharType="separate"/>
    </w:r>
    <w:r w:rsidR="00FE6CAA">
      <w:rPr>
        <w:rFonts w:ascii="Times New Roman" w:hAnsi="Times New Roman" w:cs="Times New Roman"/>
        <w:noProof/>
        <w:sz w:val="16"/>
        <w:szCs w:val="16"/>
      </w:rPr>
      <w:t>22</w:t>
    </w:r>
    <w:r>
      <w:rPr>
        <w:rFonts w:ascii="Times New Roman" w:hAnsi="Times New Roman" w:cs="Times New Roman"/>
        <w:sz w:val="16"/>
        <w:szCs w:val="16"/>
      </w:rPr>
      <w:fldChar w:fldCharType="end"/>
    </w: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F751C" w:rsidRDefault="005F751C">
    <w:pPr>
      <w:pStyle w:val="af5"/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F751C" w:rsidRDefault="005F751C">
    <w:pPr>
      <w:pStyle w:val="af5"/>
      <w:jc w:val="right"/>
      <w:rPr>
        <w:rFonts w:ascii="Times New Roman" w:hAnsi="Times New Roman" w:cs="Times New Roman"/>
        <w:sz w:val="16"/>
        <w:szCs w:val="16"/>
      </w:rPr>
    </w:pPr>
    <w:r>
      <w:rPr>
        <w:rFonts w:ascii="Times New Roman" w:hAnsi="Times New Roman" w:cs="Times New Roman"/>
        <w:sz w:val="16"/>
        <w:szCs w:val="16"/>
      </w:rPr>
      <w:fldChar w:fldCharType="begin"/>
    </w:r>
    <w:r>
      <w:rPr>
        <w:rFonts w:ascii="Times New Roman" w:hAnsi="Times New Roman" w:cs="Times New Roman"/>
        <w:sz w:val="16"/>
        <w:szCs w:val="16"/>
      </w:rPr>
      <w:instrText>PAGE</w:instrText>
    </w:r>
    <w:r>
      <w:rPr>
        <w:rFonts w:ascii="Times New Roman" w:hAnsi="Times New Roman" w:cs="Times New Roman"/>
        <w:sz w:val="16"/>
        <w:szCs w:val="16"/>
      </w:rPr>
      <w:fldChar w:fldCharType="separate"/>
    </w:r>
    <w:r w:rsidR="00FE6CAA">
      <w:rPr>
        <w:rFonts w:ascii="Times New Roman" w:hAnsi="Times New Roman" w:cs="Times New Roman"/>
        <w:noProof/>
        <w:sz w:val="16"/>
        <w:szCs w:val="16"/>
      </w:rPr>
      <w:t>27</w:t>
    </w:r>
    <w:r>
      <w:rPr>
        <w:rFonts w:ascii="Times New Roman" w:hAnsi="Times New Roman" w:cs="Times New Roman"/>
        <w:sz w:val="16"/>
        <w:szCs w:val="16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A66412"/>
    <w:multiLevelType w:val="multilevel"/>
    <w:tmpl w:val="DBE0A242"/>
    <w:lvl w:ilvl="0">
      <w:start w:val="1"/>
      <w:numFmt w:val="decimal"/>
      <w:lvlText w:val="%1."/>
      <w:lvlJc w:val="left"/>
      <w:pPr>
        <w:ind w:left="927" w:hanging="360"/>
      </w:pPr>
      <w:rPr>
        <w:color w:val="auto"/>
        <w:sz w:val="28"/>
        <w:szCs w:val="28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5A070B09"/>
    <w:multiLevelType w:val="multilevel"/>
    <w:tmpl w:val="F9549E36"/>
    <w:lvl w:ilvl="0">
      <w:start w:val="1"/>
      <w:numFmt w:val="none"/>
      <w:pStyle w:val="1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5D4F"/>
    <w:rsid w:val="00027C3F"/>
    <w:rsid w:val="00045D4F"/>
    <w:rsid w:val="000801A8"/>
    <w:rsid w:val="000D2F84"/>
    <w:rsid w:val="00156435"/>
    <w:rsid w:val="00263BD6"/>
    <w:rsid w:val="002A0787"/>
    <w:rsid w:val="004C2E36"/>
    <w:rsid w:val="00530AA4"/>
    <w:rsid w:val="00544EFF"/>
    <w:rsid w:val="005A416E"/>
    <w:rsid w:val="005E072E"/>
    <w:rsid w:val="005F751C"/>
    <w:rsid w:val="0063689C"/>
    <w:rsid w:val="00782EA1"/>
    <w:rsid w:val="00882F8C"/>
    <w:rsid w:val="0088386C"/>
    <w:rsid w:val="00893F62"/>
    <w:rsid w:val="008B6D1B"/>
    <w:rsid w:val="008C4289"/>
    <w:rsid w:val="008F7DA5"/>
    <w:rsid w:val="00A1334B"/>
    <w:rsid w:val="00A414FE"/>
    <w:rsid w:val="00B47F61"/>
    <w:rsid w:val="00B826B0"/>
    <w:rsid w:val="00C24413"/>
    <w:rsid w:val="00CD79BB"/>
    <w:rsid w:val="00FE6C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jc w:val="both"/>
    </w:pPr>
    <w:rPr>
      <w:rFonts w:eastAsia="Times New Roman" w:cs="Times New Roman"/>
      <w:sz w:val="20"/>
      <w:szCs w:val="20"/>
      <w:lang w:val="ru-RU" w:bidi="ar-SA"/>
    </w:rPr>
  </w:style>
  <w:style w:type="paragraph" w:styleId="1">
    <w:name w:val="heading 1"/>
    <w:basedOn w:val="a"/>
    <w:next w:val="a"/>
    <w:qFormat/>
    <w:pPr>
      <w:widowControl w:val="0"/>
      <w:numPr>
        <w:numId w:val="1"/>
      </w:numPr>
      <w:autoSpaceDE w:val="0"/>
      <w:spacing w:before="108" w:after="108"/>
      <w:jc w:val="center"/>
      <w:outlineLvl w:val="0"/>
    </w:pPr>
    <w:rPr>
      <w:rFonts w:ascii="Arial" w:hAnsi="Arial" w:cs="Arial"/>
      <w:b/>
      <w:bCs/>
      <w:color w:val="26282F"/>
      <w:sz w:val="24"/>
      <w:szCs w:val="24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</w:style>
  <w:style w:type="character" w:customStyle="1" w:styleId="WW8Num3z0">
    <w:name w:val="WW8Num3z0"/>
    <w:qFormat/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WW8Num4z0">
    <w:name w:val="WW8Num4z0"/>
    <w:qFormat/>
  </w:style>
  <w:style w:type="character" w:customStyle="1" w:styleId="WW8Num5z0">
    <w:name w:val="WW8Num5z0"/>
    <w:qFormat/>
  </w:style>
  <w:style w:type="character" w:customStyle="1" w:styleId="WW8Num6z0">
    <w:name w:val="WW8Num6z0"/>
    <w:qFormat/>
  </w:style>
  <w:style w:type="character" w:customStyle="1" w:styleId="WW8Num6z1">
    <w:name w:val="WW8Num6z1"/>
    <w:qFormat/>
  </w:style>
  <w:style w:type="character" w:customStyle="1" w:styleId="WW8Num6z2">
    <w:name w:val="WW8Num6z2"/>
    <w:qFormat/>
  </w:style>
  <w:style w:type="character" w:customStyle="1" w:styleId="WW8Num6z3">
    <w:name w:val="WW8Num6z3"/>
    <w:qFormat/>
  </w:style>
  <w:style w:type="character" w:customStyle="1" w:styleId="WW8Num6z4">
    <w:name w:val="WW8Num6z4"/>
    <w:qFormat/>
  </w:style>
  <w:style w:type="character" w:customStyle="1" w:styleId="WW8Num6z5">
    <w:name w:val="WW8Num6z5"/>
    <w:qFormat/>
  </w:style>
  <w:style w:type="character" w:customStyle="1" w:styleId="WW8Num6z6">
    <w:name w:val="WW8Num6z6"/>
    <w:qFormat/>
  </w:style>
  <w:style w:type="character" w:customStyle="1" w:styleId="WW8Num6z7">
    <w:name w:val="WW8Num6z7"/>
    <w:qFormat/>
  </w:style>
  <w:style w:type="character" w:customStyle="1" w:styleId="WW8Num6z8">
    <w:name w:val="WW8Num6z8"/>
    <w:qFormat/>
  </w:style>
  <w:style w:type="character" w:customStyle="1" w:styleId="WW8Num7z0">
    <w:name w:val="WW8Num7z0"/>
    <w:qFormat/>
    <w:rPr>
      <w:sz w:val="28"/>
      <w:szCs w:val="28"/>
    </w:rPr>
  </w:style>
  <w:style w:type="character" w:customStyle="1" w:styleId="WW8Num7z1">
    <w:name w:val="WW8Num7z1"/>
    <w:qFormat/>
  </w:style>
  <w:style w:type="character" w:customStyle="1" w:styleId="WW8Num7z2">
    <w:name w:val="WW8Num7z2"/>
    <w:qFormat/>
  </w:style>
  <w:style w:type="character" w:customStyle="1" w:styleId="WW8Num7z3">
    <w:name w:val="WW8Num7z3"/>
    <w:qFormat/>
  </w:style>
  <w:style w:type="character" w:customStyle="1" w:styleId="WW8Num7z4">
    <w:name w:val="WW8Num7z4"/>
    <w:qFormat/>
  </w:style>
  <w:style w:type="character" w:customStyle="1" w:styleId="WW8Num7z5">
    <w:name w:val="WW8Num7z5"/>
    <w:qFormat/>
  </w:style>
  <w:style w:type="character" w:customStyle="1" w:styleId="WW8Num7z6">
    <w:name w:val="WW8Num7z6"/>
    <w:qFormat/>
  </w:style>
  <w:style w:type="character" w:customStyle="1" w:styleId="WW8Num7z7">
    <w:name w:val="WW8Num7z7"/>
    <w:qFormat/>
  </w:style>
  <w:style w:type="character" w:customStyle="1" w:styleId="WW8Num7z8">
    <w:name w:val="WW8Num7z8"/>
    <w:qFormat/>
  </w:style>
  <w:style w:type="character" w:customStyle="1" w:styleId="a3">
    <w:name w:val="Текст выноски Знак"/>
    <w:qFormat/>
    <w:rPr>
      <w:rFonts w:ascii="Tahoma" w:eastAsia="Times New Roman" w:hAnsi="Tahoma" w:cs="Tahoma"/>
      <w:sz w:val="16"/>
      <w:szCs w:val="16"/>
    </w:rPr>
  </w:style>
  <w:style w:type="character" w:customStyle="1" w:styleId="10">
    <w:name w:val="Заголовок 1 Знак"/>
    <w:qFormat/>
    <w:rPr>
      <w:rFonts w:ascii="Arial" w:eastAsia="Times New Roman" w:hAnsi="Arial" w:cs="Arial"/>
      <w:b/>
      <w:bCs/>
      <w:color w:val="26282F"/>
      <w:sz w:val="24"/>
      <w:szCs w:val="24"/>
      <w:lang w:val="en-US"/>
    </w:rPr>
  </w:style>
  <w:style w:type="character" w:customStyle="1" w:styleId="a4">
    <w:name w:val="Цветовое выделение"/>
    <w:qFormat/>
    <w:rPr>
      <w:b/>
      <w:bCs/>
      <w:color w:val="26282F"/>
      <w:sz w:val="26"/>
      <w:szCs w:val="26"/>
    </w:rPr>
  </w:style>
  <w:style w:type="character" w:customStyle="1" w:styleId="a5">
    <w:name w:val="Гипертекстовая ссылка"/>
    <w:qFormat/>
    <w:rPr>
      <w:b/>
      <w:bCs/>
      <w:color w:val="106BBE"/>
      <w:sz w:val="26"/>
      <w:szCs w:val="26"/>
    </w:rPr>
  </w:style>
  <w:style w:type="character" w:styleId="a6">
    <w:name w:val="Placeholder Text"/>
    <w:qFormat/>
    <w:rPr>
      <w:color w:val="808080"/>
    </w:rPr>
  </w:style>
  <w:style w:type="character" w:customStyle="1" w:styleId="InternetLink">
    <w:name w:val="Internet Link"/>
    <w:rPr>
      <w:color w:val="0000FF"/>
      <w:u w:val="single"/>
    </w:rPr>
  </w:style>
  <w:style w:type="character" w:customStyle="1" w:styleId="a7">
    <w:name w:val="Верхний колонтитул Знак"/>
    <w:qFormat/>
    <w:rPr>
      <w:rFonts w:eastAsia="Times New Roman" w:cs="Calibri"/>
      <w:sz w:val="22"/>
      <w:szCs w:val="22"/>
    </w:rPr>
  </w:style>
  <w:style w:type="character" w:customStyle="1" w:styleId="a8">
    <w:name w:val="Нижний колонтитул Знак"/>
    <w:qFormat/>
    <w:rPr>
      <w:rFonts w:eastAsia="Times New Roman" w:cs="Calibri"/>
      <w:sz w:val="22"/>
      <w:szCs w:val="22"/>
    </w:rPr>
  </w:style>
  <w:style w:type="character" w:customStyle="1" w:styleId="HTML">
    <w:name w:val="Стандартный HTML Знак"/>
    <w:qFormat/>
    <w:rPr>
      <w:rFonts w:ascii="Consolas" w:eastAsia="Times New Roman" w:hAnsi="Consolas" w:cs="Consolas"/>
    </w:rPr>
  </w:style>
  <w:style w:type="character" w:customStyle="1" w:styleId="VisitedInternetLink">
    <w:name w:val="Visited Internet Link"/>
    <w:rPr>
      <w:color w:val="800080"/>
      <w:u w:val="single"/>
    </w:rPr>
  </w:style>
  <w:style w:type="character" w:customStyle="1" w:styleId="StrongEmphasis">
    <w:name w:val="Strong Emphasis"/>
    <w:qFormat/>
    <w:rPr>
      <w:b/>
      <w:bCs/>
    </w:rPr>
  </w:style>
  <w:style w:type="character" w:customStyle="1" w:styleId="BodyTextChar1">
    <w:name w:val="Body Text Char1"/>
    <w:qFormat/>
    <w:rPr>
      <w:sz w:val="28"/>
      <w:szCs w:val="28"/>
    </w:rPr>
  </w:style>
  <w:style w:type="character" w:customStyle="1" w:styleId="a9">
    <w:name w:val="Основной текст Знак"/>
    <w:qFormat/>
    <w:rPr>
      <w:rFonts w:eastAsia="Times New Roman" w:cs="Calibri"/>
      <w:sz w:val="28"/>
      <w:szCs w:val="28"/>
      <w:shd w:val="clear" w:color="auto" w:fill="FFFFFF"/>
    </w:rPr>
  </w:style>
  <w:style w:type="character" w:customStyle="1" w:styleId="aa">
    <w:name w:val="Текст сноски Знак"/>
    <w:qFormat/>
    <w:rPr>
      <w:rFonts w:eastAsia="Times New Roman" w:cs="Calibri"/>
    </w:rPr>
  </w:style>
  <w:style w:type="character" w:customStyle="1" w:styleId="FootnoteCharacters">
    <w:name w:val="Footnote Characters"/>
    <w:qFormat/>
    <w:rPr>
      <w:vertAlign w:val="superscript"/>
    </w:rPr>
  </w:style>
  <w:style w:type="character" w:customStyle="1" w:styleId="ab">
    <w:name w:val="Схема документа Знак"/>
    <w:qFormat/>
    <w:rPr>
      <w:rFonts w:ascii="Tahoma" w:eastAsia="Times New Roman" w:hAnsi="Tahoma" w:cs="Tahoma"/>
      <w:shd w:val="clear" w:color="auto" w:fill="000080"/>
    </w:rPr>
  </w:style>
  <w:style w:type="character" w:customStyle="1" w:styleId="EndnoteCharacters">
    <w:name w:val="Endnote Characters"/>
    <w:qFormat/>
    <w:rPr>
      <w:vertAlign w:val="superscript"/>
    </w:rPr>
  </w:style>
  <w:style w:type="paragraph" w:customStyle="1" w:styleId="Heading">
    <w:name w:val="Heading"/>
    <w:basedOn w:val="a"/>
    <w:next w:val="ac"/>
    <w:qFormat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c">
    <w:name w:val="Body Text"/>
    <w:basedOn w:val="a"/>
    <w:pPr>
      <w:widowControl w:val="0"/>
      <w:shd w:val="clear" w:color="auto" w:fill="FFFFFF"/>
      <w:spacing w:before="900" w:line="475" w:lineRule="exact"/>
      <w:ind w:hanging="280"/>
    </w:pPr>
    <w:rPr>
      <w:rFonts w:ascii="Calibri" w:hAnsi="Calibri" w:cs="Calibri"/>
      <w:sz w:val="28"/>
      <w:szCs w:val="28"/>
    </w:rPr>
  </w:style>
  <w:style w:type="paragraph" w:styleId="ad">
    <w:name w:val="List"/>
    <w:basedOn w:val="ac"/>
  </w:style>
  <w:style w:type="paragraph" w:styleId="ae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</w:style>
  <w:style w:type="paragraph" w:styleId="af">
    <w:name w:val="List Paragraph"/>
    <w:basedOn w:val="a"/>
    <w:qFormat/>
    <w:pPr>
      <w:ind w:left="720"/>
      <w:contextualSpacing/>
    </w:pPr>
  </w:style>
  <w:style w:type="paragraph" w:customStyle="1" w:styleId="ConsPlusNormal">
    <w:name w:val="ConsPlusNormal"/>
    <w:qFormat/>
    <w:pPr>
      <w:autoSpaceDE w:val="0"/>
      <w:jc w:val="both"/>
    </w:pPr>
    <w:rPr>
      <w:rFonts w:eastAsia="Calibri" w:cs="Times New Roman"/>
      <w:sz w:val="28"/>
      <w:szCs w:val="28"/>
      <w:lang w:val="ru-RU" w:bidi="ar-SA"/>
    </w:rPr>
  </w:style>
  <w:style w:type="paragraph" w:styleId="af0">
    <w:name w:val="Balloon Text"/>
    <w:basedOn w:val="a"/>
    <w:qFormat/>
    <w:rPr>
      <w:rFonts w:ascii="Tahoma" w:hAnsi="Tahoma" w:cs="Tahoma"/>
      <w:sz w:val="16"/>
      <w:szCs w:val="16"/>
    </w:rPr>
  </w:style>
  <w:style w:type="paragraph" w:customStyle="1" w:styleId="11">
    <w:name w:val="Знак Знак Знак1 Знак"/>
    <w:basedOn w:val="a"/>
    <w:qFormat/>
    <w:pPr>
      <w:widowControl w:val="0"/>
      <w:spacing w:after="160" w:line="240" w:lineRule="exact"/>
      <w:jc w:val="right"/>
    </w:pPr>
    <w:rPr>
      <w:lang w:val="en-GB"/>
    </w:rPr>
  </w:style>
  <w:style w:type="paragraph" w:customStyle="1" w:styleId="af1">
    <w:name w:val="Таблицы (моноширинный)"/>
    <w:basedOn w:val="a"/>
    <w:next w:val="a"/>
    <w:qFormat/>
    <w:pPr>
      <w:widowControl w:val="0"/>
      <w:autoSpaceDE w:val="0"/>
    </w:pPr>
    <w:rPr>
      <w:rFonts w:ascii="Courier New" w:hAnsi="Courier New" w:cs="Courier New"/>
      <w:sz w:val="22"/>
      <w:szCs w:val="22"/>
    </w:rPr>
  </w:style>
  <w:style w:type="paragraph" w:customStyle="1" w:styleId="af2">
    <w:name w:val="Прижатый влево"/>
    <w:basedOn w:val="a"/>
    <w:next w:val="a"/>
    <w:qFormat/>
    <w:pPr>
      <w:widowControl w:val="0"/>
      <w:autoSpaceDE w:val="0"/>
      <w:jc w:val="left"/>
    </w:pPr>
    <w:rPr>
      <w:rFonts w:ascii="Arial" w:hAnsi="Arial" w:cs="Arial"/>
      <w:sz w:val="24"/>
      <w:szCs w:val="24"/>
    </w:rPr>
  </w:style>
  <w:style w:type="paragraph" w:customStyle="1" w:styleId="af3">
    <w:name w:val="Нормальный (таблица)"/>
    <w:basedOn w:val="a"/>
    <w:next w:val="a"/>
    <w:qFormat/>
    <w:pPr>
      <w:widowControl w:val="0"/>
      <w:autoSpaceDE w:val="0"/>
    </w:pPr>
    <w:rPr>
      <w:rFonts w:ascii="Arial" w:hAnsi="Arial" w:cs="Arial"/>
      <w:sz w:val="24"/>
      <w:szCs w:val="24"/>
    </w:rPr>
  </w:style>
  <w:style w:type="paragraph" w:customStyle="1" w:styleId="ConsPlusCell">
    <w:name w:val="ConsPlusCell"/>
    <w:qFormat/>
    <w:pPr>
      <w:widowControl w:val="0"/>
      <w:autoSpaceDE w:val="0"/>
    </w:pPr>
    <w:rPr>
      <w:rFonts w:ascii="Arial" w:eastAsia="Times New Roman" w:hAnsi="Arial" w:cs="Arial"/>
      <w:sz w:val="20"/>
      <w:szCs w:val="20"/>
      <w:lang w:val="ru-RU" w:bidi="ar-SA"/>
    </w:rPr>
  </w:style>
  <w:style w:type="paragraph" w:styleId="af4">
    <w:name w:val="Normal (Web)"/>
    <w:basedOn w:val="a"/>
    <w:qFormat/>
    <w:pPr>
      <w:spacing w:before="280" w:after="280"/>
      <w:jc w:val="left"/>
    </w:pPr>
    <w:rPr>
      <w:sz w:val="24"/>
      <w:szCs w:val="24"/>
    </w:rPr>
  </w:style>
  <w:style w:type="paragraph" w:customStyle="1" w:styleId="12">
    <w:name w:val="Абзац списка1"/>
    <w:basedOn w:val="a"/>
    <w:qFormat/>
    <w:pPr>
      <w:spacing w:after="200" w:line="276" w:lineRule="auto"/>
      <w:ind w:left="720"/>
      <w:jc w:val="left"/>
    </w:pPr>
    <w:rPr>
      <w:rFonts w:ascii="Calibri" w:hAnsi="Calibri" w:cs="Calibri"/>
      <w:sz w:val="22"/>
      <w:szCs w:val="22"/>
    </w:rPr>
  </w:style>
  <w:style w:type="paragraph" w:customStyle="1" w:styleId="2">
    <w:name w:val="Знак Знак Знак Знак2"/>
    <w:basedOn w:val="a"/>
    <w:qFormat/>
    <w:pPr>
      <w:jc w:val="left"/>
    </w:pPr>
    <w:rPr>
      <w:rFonts w:ascii="Verdana" w:hAnsi="Verdana" w:cs="Verdana"/>
      <w:lang w:val="en-US"/>
    </w:rPr>
  </w:style>
  <w:style w:type="paragraph" w:customStyle="1" w:styleId="ConsPlusNonformat">
    <w:name w:val="ConsPlusNonformat"/>
    <w:qFormat/>
    <w:pPr>
      <w:widowControl w:val="0"/>
      <w:autoSpaceDE w:val="0"/>
    </w:pPr>
    <w:rPr>
      <w:rFonts w:ascii="Courier New" w:eastAsia="Times New Roman" w:hAnsi="Courier New" w:cs="Courier New"/>
      <w:sz w:val="20"/>
      <w:szCs w:val="20"/>
      <w:lang w:val="ru-RU" w:bidi="ar-SA"/>
    </w:rPr>
  </w:style>
  <w:style w:type="paragraph" w:customStyle="1" w:styleId="ConsPlusTitle">
    <w:name w:val="ConsPlusTitle"/>
    <w:qFormat/>
    <w:pPr>
      <w:widowControl w:val="0"/>
      <w:autoSpaceDE w:val="0"/>
    </w:pPr>
    <w:rPr>
      <w:rFonts w:ascii="Arial" w:eastAsia="Times New Roman" w:hAnsi="Arial" w:cs="Arial"/>
      <w:b/>
      <w:bCs/>
      <w:sz w:val="20"/>
      <w:szCs w:val="20"/>
      <w:lang w:val="ru-RU" w:bidi="ar-SA"/>
    </w:rPr>
  </w:style>
  <w:style w:type="paragraph" w:customStyle="1" w:styleId="ConsPlusDocList">
    <w:name w:val="ConsPlusDocList"/>
    <w:qFormat/>
    <w:pPr>
      <w:widowControl w:val="0"/>
      <w:autoSpaceDE w:val="0"/>
    </w:pPr>
    <w:rPr>
      <w:rFonts w:ascii="Courier New" w:eastAsia="Times New Roman" w:hAnsi="Courier New" w:cs="Courier New"/>
      <w:sz w:val="20"/>
      <w:szCs w:val="20"/>
      <w:lang w:val="ru-RU" w:bidi="ar-SA"/>
    </w:rPr>
  </w:style>
  <w:style w:type="paragraph" w:styleId="af5">
    <w:name w:val="header"/>
    <w:basedOn w:val="a"/>
    <w:pPr>
      <w:tabs>
        <w:tab w:val="center" w:pos="4677"/>
        <w:tab w:val="right" w:pos="9355"/>
      </w:tabs>
      <w:spacing w:after="200" w:line="276" w:lineRule="auto"/>
      <w:jc w:val="left"/>
    </w:pPr>
    <w:rPr>
      <w:rFonts w:ascii="Calibri" w:hAnsi="Calibri" w:cs="Calibri"/>
      <w:sz w:val="22"/>
      <w:szCs w:val="22"/>
    </w:rPr>
  </w:style>
  <w:style w:type="paragraph" w:styleId="af6">
    <w:name w:val="footer"/>
    <w:basedOn w:val="a"/>
    <w:pPr>
      <w:tabs>
        <w:tab w:val="center" w:pos="4677"/>
        <w:tab w:val="right" w:pos="9355"/>
      </w:tabs>
      <w:spacing w:after="200" w:line="276" w:lineRule="auto"/>
      <w:jc w:val="left"/>
    </w:pPr>
    <w:rPr>
      <w:rFonts w:ascii="Calibri" w:hAnsi="Calibri" w:cs="Calibri"/>
      <w:sz w:val="22"/>
      <w:szCs w:val="22"/>
    </w:rPr>
  </w:style>
  <w:style w:type="paragraph" w:styleId="HTML0">
    <w:name w:val="HTML Preformatted"/>
    <w:basedOn w:val="a"/>
    <w:qFormat/>
    <w:pPr>
      <w:jc w:val="left"/>
    </w:pPr>
    <w:rPr>
      <w:rFonts w:ascii="Consolas" w:hAnsi="Consolas" w:cs="Consolas"/>
    </w:rPr>
  </w:style>
  <w:style w:type="paragraph" w:customStyle="1" w:styleId="af7">
    <w:name w:val="Знак Знак Знак Знак"/>
    <w:basedOn w:val="a"/>
    <w:qFormat/>
    <w:pPr>
      <w:jc w:val="left"/>
    </w:pPr>
    <w:rPr>
      <w:rFonts w:ascii="Verdana" w:hAnsi="Verdana" w:cs="Verdana"/>
      <w:lang w:val="en-US"/>
    </w:rPr>
  </w:style>
  <w:style w:type="paragraph" w:customStyle="1" w:styleId="13">
    <w:name w:val="Знак Знак Знак Знак1"/>
    <w:basedOn w:val="a"/>
    <w:qFormat/>
    <w:pPr>
      <w:jc w:val="left"/>
    </w:pPr>
    <w:rPr>
      <w:rFonts w:ascii="Verdana" w:hAnsi="Verdana" w:cs="Verdana"/>
      <w:lang w:val="en-US"/>
    </w:rPr>
  </w:style>
  <w:style w:type="paragraph" w:styleId="14">
    <w:name w:val="toc 1"/>
    <w:basedOn w:val="a"/>
    <w:next w:val="a"/>
    <w:pPr>
      <w:tabs>
        <w:tab w:val="right" w:leader="dot" w:pos="9345"/>
      </w:tabs>
      <w:spacing w:after="200" w:line="276" w:lineRule="auto"/>
      <w:jc w:val="right"/>
    </w:pPr>
    <w:rPr>
      <w:rFonts w:ascii="Calibri" w:hAnsi="Calibri" w:cs="Calibri"/>
      <w:sz w:val="22"/>
      <w:szCs w:val="22"/>
    </w:rPr>
  </w:style>
  <w:style w:type="paragraph" w:styleId="3">
    <w:name w:val="toc 3"/>
    <w:basedOn w:val="a"/>
    <w:next w:val="a"/>
    <w:pPr>
      <w:spacing w:after="200" w:line="276" w:lineRule="auto"/>
      <w:ind w:left="440"/>
      <w:jc w:val="left"/>
    </w:pPr>
    <w:rPr>
      <w:rFonts w:ascii="Calibri" w:hAnsi="Calibri" w:cs="Calibri"/>
      <w:sz w:val="22"/>
      <w:szCs w:val="22"/>
    </w:rPr>
  </w:style>
  <w:style w:type="paragraph" w:styleId="20">
    <w:name w:val="toc 2"/>
    <w:basedOn w:val="a"/>
    <w:next w:val="a"/>
    <w:pPr>
      <w:spacing w:after="200" w:line="276" w:lineRule="auto"/>
      <w:ind w:left="220"/>
      <w:jc w:val="left"/>
    </w:pPr>
    <w:rPr>
      <w:rFonts w:ascii="Calibri" w:hAnsi="Calibri" w:cs="Calibri"/>
      <w:sz w:val="22"/>
      <w:szCs w:val="22"/>
    </w:rPr>
  </w:style>
  <w:style w:type="paragraph" w:customStyle="1" w:styleId="30">
    <w:name w:val="Знак Знак Знак Знак3"/>
    <w:basedOn w:val="a"/>
    <w:qFormat/>
    <w:pPr>
      <w:jc w:val="left"/>
    </w:pPr>
    <w:rPr>
      <w:rFonts w:ascii="Verdana" w:hAnsi="Verdana" w:cs="Verdana"/>
      <w:lang w:val="en-US"/>
    </w:rPr>
  </w:style>
  <w:style w:type="paragraph" w:customStyle="1" w:styleId="4">
    <w:name w:val="Знак Знак Знак Знак4"/>
    <w:basedOn w:val="a"/>
    <w:qFormat/>
    <w:pPr>
      <w:jc w:val="left"/>
    </w:pPr>
    <w:rPr>
      <w:rFonts w:ascii="Verdana" w:hAnsi="Verdana" w:cs="Verdana"/>
      <w:lang w:val="en-US"/>
    </w:rPr>
  </w:style>
  <w:style w:type="paragraph" w:customStyle="1" w:styleId="5">
    <w:name w:val="Знак Знак Знак Знак5"/>
    <w:basedOn w:val="a"/>
    <w:qFormat/>
    <w:pPr>
      <w:jc w:val="left"/>
    </w:pPr>
    <w:rPr>
      <w:rFonts w:ascii="Verdana" w:hAnsi="Verdana" w:cs="Verdana"/>
      <w:lang w:val="en-US"/>
    </w:rPr>
  </w:style>
  <w:style w:type="paragraph" w:customStyle="1" w:styleId="6">
    <w:name w:val="Знак Знак Знак Знак6"/>
    <w:basedOn w:val="a"/>
    <w:qFormat/>
    <w:pPr>
      <w:jc w:val="left"/>
    </w:pPr>
    <w:rPr>
      <w:rFonts w:ascii="Verdana" w:hAnsi="Verdana" w:cs="Verdana"/>
      <w:lang w:val="en-US"/>
    </w:rPr>
  </w:style>
  <w:style w:type="paragraph" w:customStyle="1" w:styleId="7">
    <w:name w:val="Знак Знак Знак Знак7"/>
    <w:basedOn w:val="a"/>
    <w:qFormat/>
    <w:pPr>
      <w:jc w:val="left"/>
    </w:pPr>
    <w:rPr>
      <w:rFonts w:ascii="Verdana" w:hAnsi="Verdana" w:cs="Verdana"/>
      <w:lang w:val="en-US"/>
    </w:rPr>
  </w:style>
  <w:style w:type="paragraph" w:styleId="af8">
    <w:name w:val="footnote text"/>
    <w:basedOn w:val="a"/>
    <w:pPr>
      <w:spacing w:after="200" w:line="276" w:lineRule="auto"/>
      <w:jc w:val="left"/>
    </w:pPr>
    <w:rPr>
      <w:rFonts w:ascii="Calibri" w:hAnsi="Calibri" w:cs="Calibri"/>
    </w:rPr>
  </w:style>
  <w:style w:type="paragraph" w:styleId="af9">
    <w:name w:val="Document Map"/>
    <w:basedOn w:val="a"/>
    <w:qFormat/>
    <w:pPr>
      <w:shd w:val="clear" w:color="auto" w:fill="000080"/>
      <w:spacing w:after="200" w:line="276" w:lineRule="auto"/>
      <w:jc w:val="left"/>
    </w:pPr>
    <w:rPr>
      <w:rFonts w:ascii="Tahoma" w:hAnsi="Tahoma" w:cs="Tahoma"/>
    </w:rPr>
  </w:style>
  <w:style w:type="paragraph" w:customStyle="1" w:styleId="TableContents">
    <w:name w:val="Table Contents"/>
    <w:basedOn w:val="a"/>
    <w:qFormat/>
    <w:pPr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numbering" w:customStyle="1" w:styleId="WW8Num4">
    <w:name w:val="WW8Num4"/>
    <w:qFormat/>
  </w:style>
  <w:style w:type="numbering" w:customStyle="1" w:styleId="WW8Num5">
    <w:name w:val="WW8Num5"/>
    <w:qFormat/>
  </w:style>
  <w:style w:type="numbering" w:customStyle="1" w:styleId="WW8Num6">
    <w:name w:val="WW8Num6"/>
    <w:qFormat/>
  </w:style>
  <w:style w:type="numbering" w:customStyle="1" w:styleId="WW8Num7">
    <w:name w:val="WW8Num7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jc w:val="both"/>
    </w:pPr>
    <w:rPr>
      <w:rFonts w:eastAsia="Times New Roman" w:cs="Times New Roman"/>
      <w:sz w:val="20"/>
      <w:szCs w:val="20"/>
      <w:lang w:val="ru-RU" w:bidi="ar-SA"/>
    </w:rPr>
  </w:style>
  <w:style w:type="paragraph" w:styleId="1">
    <w:name w:val="heading 1"/>
    <w:basedOn w:val="a"/>
    <w:next w:val="a"/>
    <w:qFormat/>
    <w:pPr>
      <w:widowControl w:val="0"/>
      <w:numPr>
        <w:numId w:val="1"/>
      </w:numPr>
      <w:autoSpaceDE w:val="0"/>
      <w:spacing w:before="108" w:after="108"/>
      <w:jc w:val="center"/>
      <w:outlineLvl w:val="0"/>
    </w:pPr>
    <w:rPr>
      <w:rFonts w:ascii="Arial" w:hAnsi="Arial" w:cs="Arial"/>
      <w:b/>
      <w:bCs/>
      <w:color w:val="26282F"/>
      <w:sz w:val="24"/>
      <w:szCs w:val="24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</w:style>
  <w:style w:type="character" w:customStyle="1" w:styleId="WW8Num3z0">
    <w:name w:val="WW8Num3z0"/>
    <w:qFormat/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WW8Num4z0">
    <w:name w:val="WW8Num4z0"/>
    <w:qFormat/>
  </w:style>
  <w:style w:type="character" w:customStyle="1" w:styleId="WW8Num5z0">
    <w:name w:val="WW8Num5z0"/>
    <w:qFormat/>
  </w:style>
  <w:style w:type="character" w:customStyle="1" w:styleId="WW8Num6z0">
    <w:name w:val="WW8Num6z0"/>
    <w:qFormat/>
  </w:style>
  <w:style w:type="character" w:customStyle="1" w:styleId="WW8Num6z1">
    <w:name w:val="WW8Num6z1"/>
    <w:qFormat/>
  </w:style>
  <w:style w:type="character" w:customStyle="1" w:styleId="WW8Num6z2">
    <w:name w:val="WW8Num6z2"/>
    <w:qFormat/>
  </w:style>
  <w:style w:type="character" w:customStyle="1" w:styleId="WW8Num6z3">
    <w:name w:val="WW8Num6z3"/>
    <w:qFormat/>
  </w:style>
  <w:style w:type="character" w:customStyle="1" w:styleId="WW8Num6z4">
    <w:name w:val="WW8Num6z4"/>
    <w:qFormat/>
  </w:style>
  <w:style w:type="character" w:customStyle="1" w:styleId="WW8Num6z5">
    <w:name w:val="WW8Num6z5"/>
    <w:qFormat/>
  </w:style>
  <w:style w:type="character" w:customStyle="1" w:styleId="WW8Num6z6">
    <w:name w:val="WW8Num6z6"/>
    <w:qFormat/>
  </w:style>
  <w:style w:type="character" w:customStyle="1" w:styleId="WW8Num6z7">
    <w:name w:val="WW8Num6z7"/>
    <w:qFormat/>
  </w:style>
  <w:style w:type="character" w:customStyle="1" w:styleId="WW8Num6z8">
    <w:name w:val="WW8Num6z8"/>
    <w:qFormat/>
  </w:style>
  <w:style w:type="character" w:customStyle="1" w:styleId="WW8Num7z0">
    <w:name w:val="WW8Num7z0"/>
    <w:qFormat/>
    <w:rPr>
      <w:sz w:val="28"/>
      <w:szCs w:val="28"/>
    </w:rPr>
  </w:style>
  <w:style w:type="character" w:customStyle="1" w:styleId="WW8Num7z1">
    <w:name w:val="WW8Num7z1"/>
    <w:qFormat/>
  </w:style>
  <w:style w:type="character" w:customStyle="1" w:styleId="WW8Num7z2">
    <w:name w:val="WW8Num7z2"/>
    <w:qFormat/>
  </w:style>
  <w:style w:type="character" w:customStyle="1" w:styleId="WW8Num7z3">
    <w:name w:val="WW8Num7z3"/>
    <w:qFormat/>
  </w:style>
  <w:style w:type="character" w:customStyle="1" w:styleId="WW8Num7z4">
    <w:name w:val="WW8Num7z4"/>
    <w:qFormat/>
  </w:style>
  <w:style w:type="character" w:customStyle="1" w:styleId="WW8Num7z5">
    <w:name w:val="WW8Num7z5"/>
    <w:qFormat/>
  </w:style>
  <w:style w:type="character" w:customStyle="1" w:styleId="WW8Num7z6">
    <w:name w:val="WW8Num7z6"/>
    <w:qFormat/>
  </w:style>
  <w:style w:type="character" w:customStyle="1" w:styleId="WW8Num7z7">
    <w:name w:val="WW8Num7z7"/>
    <w:qFormat/>
  </w:style>
  <w:style w:type="character" w:customStyle="1" w:styleId="WW8Num7z8">
    <w:name w:val="WW8Num7z8"/>
    <w:qFormat/>
  </w:style>
  <w:style w:type="character" w:customStyle="1" w:styleId="a3">
    <w:name w:val="Текст выноски Знак"/>
    <w:qFormat/>
    <w:rPr>
      <w:rFonts w:ascii="Tahoma" w:eastAsia="Times New Roman" w:hAnsi="Tahoma" w:cs="Tahoma"/>
      <w:sz w:val="16"/>
      <w:szCs w:val="16"/>
    </w:rPr>
  </w:style>
  <w:style w:type="character" w:customStyle="1" w:styleId="10">
    <w:name w:val="Заголовок 1 Знак"/>
    <w:qFormat/>
    <w:rPr>
      <w:rFonts w:ascii="Arial" w:eastAsia="Times New Roman" w:hAnsi="Arial" w:cs="Arial"/>
      <w:b/>
      <w:bCs/>
      <w:color w:val="26282F"/>
      <w:sz w:val="24"/>
      <w:szCs w:val="24"/>
      <w:lang w:val="en-US"/>
    </w:rPr>
  </w:style>
  <w:style w:type="character" w:customStyle="1" w:styleId="a4">
    <w:name w:val="Цветовое выделение"/>
    <w:qFormat/>
    <w:rPr>
      <w:b/>
      <w:bCs/>
      <w:color w:val="26282F"/>
      <w:sz w:val="26"/>
      <w:szCs w:val="26"/>
    </w:rPr>
  </w:style>
  <w:style w:type="character" w:customStyle="1" w:styleId="a5">
    <w:name w:val="Гипертекстовая ссылка"/>
    <w:qFormat/>
    <w:rPr>
      <w:b/>
      <w:bCs/>
      <w:color w:val="106BBE"/>
      <w:sz w:val="26"/>
      <w:szCs w:val="26"/>
    </w:rPr>
  </w:style>
  <w:style w:type="character" w:styleId="a6">
    <w:name w:val="Placeholder Text"/>
    <w:qFormat/>
    <w:rPr>
      <w:color w:val="808080"/>
    </w:rPr>
  </w:style>
  <w:style w:type="character" w:customStyle="1" w:styleId="InternetLink">
    <w:name w:val="Internet Link"/>
    <w:rPr>
      <w:color w:val="0000FF"/>
      <w:u w:val="single"/>
    </w:rPr>
  </w:style>
  <w:style w:type="character" w:customStyle="1" w:styleId="a7">
    <w:name w:val="Верхний колонтитул Знак"/>
    <w:qFormat/>
    <w:rPr>
      <w:rFonts w:eastAsia="Times New Roman" w:cs="Calibri"/>
      <w:sz w:val="22"/>
      <w:szCs w:val="22"/>
    </w:rPr>
  </w:style>
  <w:style w:type="character" w:customStyle="1" w:styleId="a8">
    <w:name w:val="Нижний колонтитул Знак"/>
    <w:qFormat/>
    <w:rPr>
      <w:rFonts w:eastAsia="Times New Roman" w:cs="Calibri"/>
      <w:sz w:val="22"/>
      <w:szCs w:val="22"/>
    </w:rPr>
  </w:style>
  <w:style w:type="character" w:customStyle="1" w:styleId="HTML">
    <w:name w:val="Стандартный HTML Знак"/>
    <w:qFormat/>
    <w:rPr>
      <w:rFonts w:ascii="Consolas" w:eastAsia="Times New Roman" w:hAnsi="Consolas" w:cs="Consolas"/>
    </w:rPr>
  </w:style>
  <w:style w:type="character" w:customStyle="1" w:styleId="VisitedInternetLink">
    <w:name w:val="Visited Internet Link"/>
    <w:rPr>
      <w:color w:val="800080"/>
      <w:u w:val="single"/>
    </w:rPr>
  </w:style>
  <w:style w:type="character" w:customStyle="1" w:styleId="StrongEmphasis">
    <w:name w:val="Strong Emphasis"/>
    <w:qFormat/>
    <w:rPr>
      <w:b/>
      <w:bCs/>
    </w:rPr>
  </w:style>
  <w:style w:type="character" w:customStyle="1" w:styleId="BodyTextChar1">
    <w:name w:val="Body Text Char1"/>
    <w:qFormat/>
    <w:rPr>
      <w:sz w:val="28"/>
      <w:szCs w:val="28"/>
    </w:rPr>
  </w:style>
  <w:style w:type="character" w:customStyle="1" w:styleId="a9">
    <w:name w:val="Основной текст Знак"/>
    <w:qFormat/>
    <w:rPr>
      <w:rFonts w:eastAsia="Times New Roman" w:cs="Calibri"/>
      <w:sz w:val="28"/>
      <w:szCs w:val="28"/>
      <w:shd w:val="clear" w:color="auto" w:fill="FFFFFF"/>
    </w:rPr>
  </w:style>
  <w:style w:type="character" w:customStyle="1" w:styleId="aa">
    <w:name w:val="Текст сноски Знак"/>
    <w:qFormat/>
    <w:rPr>
      <w:rFonts w:eastAsia="Times New Roman" w:cs="Calibri"/>
    </w:rPr>
  </w:style>
  <w:style w:type="character" w:customStyle="1" w:styleId="FootnoteCharacters">
    <w:name w:val="Footnote Characters"/>
    <w:qFormat/>
    <w:rPr>
      <w:vertAlign w:val="superscript"/>
    </w:rPr>
  </w:style>
  <w:style w:type="character" w:customStyle="1" w:styleId="ab">
    <w:name w:val="Схема документа Знак"/>
    <w:qFormat/>
    <w:rPr>
      <w:rFonts w:ascii="Tahoma" w:eastAsia="Times New Roman" w:hAnsi="Tahoma" w:cs="Tahoma"/>
      <w:shd w:val="clear" w:color="auto" w:fill="000080"/>
    </w:rPr>
  </w:style>
  <w:style w:type="character" w:customStyle="1" w:styleId="EndnoteCharacters">
    <w:name w:val="Endnote Characters"/>
    <w:qFormat/>
    <w:rPr>
      <w:vertAlign w:val="superscript"/>
    </w:rPr>
  </w:style>
  <w:style w:type="paragraph" w:customStyle="1" w:styleId="Heading">
    <w:name w:val="Heading"/>
    <w:basedOn w:val="a"/>
    <w:next w:val="ac"/>
    <w:qFormat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c">
    <w:name w:val="Body Text"/>
    <w:basedOn w:val="a"/>
    <w:pPr>
      <w:widowControl w:val="0"/>
      <w:shd w:val="clear" w:color="auto" w:fill="FFFFFF"/>
      <w:spacing w:before="900" w:line="475" w:lineRule="exact"/>
      <w:ind w:hanging="280"/>
    </w:pPr>
    <w:rPr>
      <w:rFonts w:ascii="Calibri" w:hAnsi="Calibri" w:cs="Calibri"/>
      <w:sz w:val="28"/>
      <w:szCs w:val="28"/>
    </w:rPr>
  </w:style>
  <w:style w:type="paragraph" w:styleId="ad">
    <w:name w:val="List"/>
    <w:basedOn w:val="ac"/>
  </w:style>
  <w:style w:type="paragraph" w:styleId="ae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</w:style>
  <w:style w:type="paragraph" w:styleId="af">
    <w:name w:val="List Paragraph"/>
    <w:basedOn w:val="a"/>
    <w:qFormat/>
    <w:pPr>
      <w:ind w:left="720"/>
      <w:contextualSpacing/>
    </w:pPr>
  </w:style>
  <w:style w:type="paragraph" w:customStyle="1" w:styleId="ConsPlusNormal">
    <w:name w:val="ConsPlusNormal"/>
    <w:qFormat/>
    <w:pPr>
      <w:autoSpaceDE w:val="0"/>
      <w:jc w:val="both"/>
    </w:pPr>
    <w:rPr>
      <w:rFonts w:eastAsia="Calibri" w:cs="Times New Roman"/>
      <w:sz w:val="28"/>
      <w:szCs w:val="28"/>
      <w:lang w:val="ru-RU" w:bidi="ar-SA"/>
    </w:rPr>
  </w:style>
  <w:style w:type="paragraph" w:styleId="af0">
    <w:name w:val="Balloon Text"/>
    <w:basedOn w:val="a"/>
    <w:qFormat/>
    <w:rPr>
      <w:rFonts w:ascii="Tahoma" w:hAnsi="Tahoma" w:cs="Tahoma"/>
      <w:sz w:val="16"/>
      <w:szCs w:val="16"/>
    </w:rPr>
  </w:style>
  <w:style w:type="paragraph" w:customStyle="1" w:styleId="11">
    <w:name w:val="Знак Знак Знак1 Знак"/>
    <w:basedOn w:val="a"/>
    <w:qFormat/>
    <w:pPr>
      <w:widowControl w:val="0"/>
      <w:spacing w:after="160" w:line="240" w:lineRule="exact"/>
      <w:jc w:val="right"/>
    </w:pPr>
    <w:rPr>
      <w:lang w:val="en-GB"/>
    </w:rPr>
  </w:style>
  <w:style w:type="paragraph" w:customStyle="1" w:styleId="af1">
    <w:name w:val="Таблицы (моноширинный)"/>
    <w:basedOn w:val="a"/>
    <w:next w:val="a"/>
    <w:qFormat/>
    <w:pPr>
      <w:widowControl w:val="0"/>
      <w:autoSpaceDE w:val="0"/>
    </w:pPr>
    <w:rPr>
      <w:rFonts w:ascii="Courier New" w:hAnsi="Courier New" w:cs="Courier New"/>
      <w:sz w:val="22"/>
      <w:szCs w:val="22"/>
    </w:rPr>
  </w:style>
  <w:style w:type="paragraph" w:customStyle="1" w:styleId="af2">
    <w:name w:val="Прижатый влево"/>
    <w:basedOn w:val="a"/>
    <w:next w:val="a"/>
    <w:qFormat/>
    <w:pPr>
      <w:widowControl w:val="0"/>
      <w:autoSpaceDE w:val="0"/>
      <w:jc w:val="left"/>
    </w:pPr>
    <w:rPr>
      <w:rFonts w:ascii="Arial" w:hAnsi="Arial" w:cs="Arial"/>
      <w:sz w:val="24"/>
      <w:szCs w:val="24"/>
    </w:rPr>
  </w:style>
  <w:style w:type="paragraph" w:customStyle="1" w:styleId="af3">
    <w:name w:val="Нормальный (таблица)"/>
    <w:basedOn w:val="a"/>
    <w:next w:val="a"/>
    <w:qFormat/>
    <w:pPr>
      <w:widowControl w:val="0"/>
      <w:autoSpaceDE w:val="0"/>
    </w:pPr>
    <w:rPr>
      <w:rFonts w:ascii="Arial" w:hAnsi="Arial" w:cs="Arial"/>
      <w:sz w:val="24"/>
      <w:szCs w:val="24"/>
    </w:rPr>
  </w:style>
  <w:style w:type="paragraph" w:customStyle="1" w:styleId="ConsPlusCell">
    <w:name w:val="ConsPlusCell"/>
    <w:qFormat/>
    <w:pPr>
      <w:widowControl w:val="0"/>
      <w:autoSpaceDE w:val="0"/>
    </w:pPr>
    <w:rPr>
      <w:rFonts w:ascii="Arial" w:eastAsia="Times New Roman" w:hAnsi="Arial" w:cs="Arial"/>
      <w:sz w:val="20"/>
      <w:szCs w:val="20"/>
      <w:lang w:val="ru-RU" w:bidi="ar-SA"/>
    </w:rPr>
  </w:style>
  <w:style w:type="paragraph" w:styleId="af4">
    <w:name w:val="Normal (Web)"/>
    <w:basedOn w:val="a"/>
    <w:qFormat/>
    <w:pPr>
      <w:spacing w:before="280" w:after="280"/>
      <w:jc w:val="left"/>
    </w:pPr>
    <w:rPr>
      <w:sz w:val="24"/>
      <w:szCs w:val="24"/>
    </w:rPr>
  </w:style>
  <w:style w:type="paragraph" w:customStyle="1" w:styleId="12">
    <w:name w:val="Абзац списка1"/>
    <w:basedOn w:val="a"/>
    <w:qFormat/>
    <w:pPr>
      <w:spacing w:after="200" w:line="276" w:lineRule="auto"/>
      <w:ind w:left="720"/>
      <w:jc w:val="left"/>
    </w:pPr>
    <w:rPr>
      <w:rFonts w:ascii="Calibri" w:hAnsi="Calibri" w:cs="Calibri"/>
      <w:sz w:val="22"/>
      <w:szCs w:val="22"/>
    </w:rPr>
  </w:style>
  <w:style w:type="paragraph" w:customStyle="1" w:styleId="2">
    <w:name w:val="Знак Знак Знак Знак2"/>
    <w:basedOn w:val="a"/>
    <w:qFormat/>
    <w:pPr>
      <w:jc w:val="left"/>
    </w:pPr>
    <w:rPr>
      <w:rFonts w:ascii="Verdana" w:hAnsi="Verdana" w:cs="Verdana"/>
      <w:lang w:val="en-US"/>
    </w:rPr>
  </w:style>
  <w:style w:type="paragraph" w:customStyle="1" w:styleId="ConsPlusNonformat">
    <w:name w:val="ConsPlusNonformat"/>
    <w:qFormat/>
    <w:pPr>
      <w:widowControl w:val="0"/>
      <w:autoSpaceDE w:val="0"/>
    </w:pPr>
    <w:rPr>
      <w:rFonts w:ascii="Courier New" w:eastAsia="Times New Roman" w:hAnsi="Courier New" w:cs="Courier New"/>
      <w:sz w:val="20"/>
      <w:szCs w:val="20"/>
      <w:lang w:val="ru-RU" w:bidi="ar-SA"/>
    </w:rPr>
  </w:style>
  <w:style w:type="paragraph" w:customStyle="1" w:styleId="ConsPlusTitle">
    <w:name w:val="ConsPlusTitle"/>
    <w:qFormat/>
    <w:pPr>
      <w:widowControl w:val="0"/>
      <w:autoSpaceDE w:val="0"/>
    </w:pPr>
    <w:rPr>
      <w:rFonts w:ascii="Arial" w:eastAsia="Times New Roman" w:hAnsi="Arial" w:cs="Arial"/>
      <w:b/>
      <w:bCs/>
      <w:sz w:val="20"/>
      <w:szCs w:val="20"/>
      <w:lang w:val="ru-RU" w:bidi="ar-SA"/>
    </w:rPr>
  </w:style>
  <w:style w:type="paragraph" w:customStyle="1" w:styleId="ConsPlusDocList">
    <w:name w:val="ConsPlusDocList"/>
    <w:qFormat/>
    <w:pPr>
      <w:widowControl w:val="0"/>
      <w:autoSpaceDE w:val="0"/>
    </w:pPr>
    <w:rPr>
      <w:rFonts w:ascii="Courier New" w:eastAsia="Times New Roman" w:hAnsi="Courier New" w:cs="Courier New"/>
      <w:sz w:val="20"/>
      <w:szCs w:val="20"/>
      <w:lang w:val="ru-RU" w:bidi="ar-SA"/>
    </w:rPr>
  </w:style>
  <w:style w:type="paragraph" w:styleId="af5">
    <w:name w:val="header"/>
    <w:basedOn w:val="a"/>
    <w:pPr>
      <w:tabs>
        <w:tab w:val="center" w:pos="4677"/>
        <w:tab w:val="right" w:pos="9355"/>
      </w:tabs>
      <w:spacing w:after="200" w:line="276" w:lineRule="auto"/>
      <w:jc w:val="left"/>
    </w:pPr>
    <w:rPr>
      <w:rFonts w:ascii="Calibri" w:hAnsi="Calibri" w:cs="Calibri"/>
      <w:sz w:val="22"/>
      <w:szCs w:val="22"/>
    </w:rPr>
  </w:style>
  <w:style w:type="paragraph" w:styleId="af6">
    <w:name w:val="footer"/>
    <w:basedOn w:val="a"/>
    <w:pPr>
      <w:tabs>
        <w:tab w:val="center" w:pos="4677"/>
        <w:tab w:val="right" w:pos="9355"/>
      </w:tabs>
      <w:spacing w:after="200" w:line="276" w:lineRule="auto"/>
      <w:jc w:val="left"/>
    </w:pPr>
    <w:rPr>
      <w:rFonts w:ascii="Calibri" w:hAnsi="Calibri" w:cs="Calibri"/>
      <w:sz w:val="22"/>
      <w:szCs w:val="22"/>
    </w:rPr>
  </w:style>
  <w:style w:type="paragraph" w:styleId="HTML0">
    <w:name w:val="HTML Preformatted"/>
    <w:basedOn w:val="a"/>
    <w:qFormat/>
    <w:pPr>
      <w:jc w:val="left"/>
    </w:pPr>
    <w:rPr>
      <w:rFonts w:ascii="Consolas" w:hAnsi="Consolas" w:cs="Consolas"/>
    </w:rPr>
  </w:style>
  <w:style w:type="paragraph" w:customStyle="1" w:styleId="af7">
    <w:name w:val="Знак Знак Знак Знак"/>
    <w:basedOn w:val="a"/>
    <w:qFormat/>
    <w:pPr>
      <w:jc w:val="left"/>
    </w:pPr>
    <w:rPr>
      <w:rFonts w:ascii="Verdana" w:hAnsi="Verdana" w:cs="Verdana"/>
      <w:lang w:val="en-US"/>
    </w:rPr>
  </w:style>
  <w:style w:type="paragraph" w:customStyle="1" w:styleId="13">
    <w:name w:val="Знак Знак Знак Знак1"/>
    <w:basedOn w:val="a"/>
    <w:qFormat/>
    <w:pPr>
      <w:jc w:val="left"/>
    </w:pPr>
    <w:rPr>
      <w:rFonts w:ascii="Verdana" w:hAnsi="Verdana" w:cs="Verdana"/>
      <w:lang w:val="en-US"/>
    </w:rPr>
  </w:style>
  <w:style w:type="paragraph" w:styleId="14">
    <w:name w:val="toc 1"/>
    <w:basedOn w:val="a"/>
    <w:next w:val="a"/>
    <w:pPr>
      <w:tabs>
        <w:tab w:val="right" w:leader="dot" w:pos="9345"/>
      </w:tabs>
      <w:spacing w:after="200" w:line="276" w:lineRule="auto"/>
      <w:jc w:val="right"/>
    </w:pPr>
    <w:rPr>
      <w:rFonts w:ascii="Calibri" w:hAnsi="Calibri" w:cs="Calibri"/>
      <w:sz w:val="22"/>
      <w:szCs w:val="22"/>
    </w:rPr>
  </w:style>
  <w:style w:type="paragraph" w:styleId="3">
    <w:name w:val="toc 3"/>
    <w:basedOn w:val="a"/>
    <w:next w:val="a"/>
    <w:pPr>
      <w:spacing w:after="200" w:line="276" w:lineRule="auto"/>
      <w:ind w:left="440"/>
      <w:jc w:val="left"/>
    </w:pPr>
    <w:rPr>
      <w:rFonts w:ascii="Calibri" w:hAnsi="Calibri" w:cs="Calibri"/>
      <w:sz w:val="22"/>
      <w:szCs w:val="22"/>
    </w:rPr>
  </w:style>
  <w:style w:type="paragraph" w:styleId="20">
    <w:name w:val="toc 2"/>
    <w:basedOn w:val="a"/>
    <w:next w:val="a"/>
    <w:pPr>
      <w:spacing w:after="200" w:line="276" w:lineRule="auto"/>
      <w:ind w:left="220"/>
      <w:jc w:val="left"/>
    </w:pPr>
    <w:rPr>
      <w:rFonts w:ascii="Calibri" w:hAnsi="Calibri" w:cs="Calibri"/>
      <w:sz w:val="22"/>
      <w:szCs w:val="22"/>
    </w:rPr>
  </w:style>
  <w:style w:type="paragraph" w:customStyle="1" w:styleId="30">
    <w:name w:val="Знак Знак Знак Знак3"/>
    <w:basedOn w:val="a"/>
    <w:qFormat/>
    <w:pPr>
      <w:jc w:val="left"/>
    </w:pPr>
    <w:rPr>
      <w:rFonts w:ascii="Verdana" w:hAnsi="Verdana" w:cs="Verdana"/>
      <w:lang w:val="en-US"/>
    </w:rPr>
  </w:style>
  <w:style w:type="paragraph" w:customStyle="1" w:styleId="4">
    <w:name w:val="Знак Знак Знак Знак4"/>
    <w:basedOn w:val="a"/>
    <w:qFormat/>
    <w:pPr>
      <w:jc w:val="left"/>
    </w:pPr>
    <w:rPr>
      <w:rFonts w:ascii="Verdana" w:hAnsi="Verdana" w:cs="Verdana"/>
      <w:lang w:val="en-US"/>
    </w:rPr>
  </w:style>
  <w:style w:type="paragraph" w:customStyle="1" w:styleId="5">
    <w:name w:val="Знак Знак Знак Знак5"/>
    <w:basedOn w:val="a"/>
    <w:qFormat/>
    <w:pPr>
      <w:jc w:val="left"/>
    </w:pPr>
    <w:rPr>
      <w:rFonts w:ascii="Verdana" w:hAnsi="Verdana" w:cs="Verdana"/>
      <w:lang w:val="en-US"/>
    </w:rPr>
  </w:style>
  <w:style w:type="paragraph" w:customStyle="1" w:styleId="6">
    <w:name w:val="Знак Знак Знак Знак6"/>
    <w:basedOn w:val="a"/>
    <w:qFormat/>
    <w:pPr>
      <w:jc w:val="left"/>
    </w:pPr>
    <w:rPr>
      <w:rFonts w:ascii="Verdana" w:hAnsi="Verdana" w:cs="Verdana"/>
      <w:lang w:val="en-US"/>
    </w:rPr>
  </w:style>
  <w:style w:type="paragraph" w:customStyle="1" w:styleId="7">
    <w:name w:val="Знак Знак Знак Знак7"/>
    <w:basedOn w:val="a"/>
    <w:qFormat/>
    <w:pPr>
      <w:jc w:val="left"/>
    </w:pPr>
    <w:rPr>
      <w:rFonts w:ascii="Verdana" w:hAnsi="Verdana" w:cs="Verdana"/>
      <w:lang w:val="en-US"/>
    </w:rPr>
  </w:style>
  <w:style w:type="paragraph" w:styleId="af8">
    <w:name w:val="footnote text"/>
    <w:basedOn w:val="a"/>
    <w:pPr>
      <w:spacing w:after="200" w:line="276" w:lineRule="auto"/>
      <w:jc w:val="left"/>
    </w:pPr>
    <w:rPr>
      <w:rFonts w:ascii="Calibri" w:hAnsi="Calibri" w:cs="Calibri"/>
    </w:rPr>
  </w:style>
  <w:style w:type="paragraph" w:styleId="af9">
    <w:name w:val="Document Map"/>
    <w:basedOn w:val="a"/>
    <w:qFormat/>
    <w:pPr>
      <w:shd w:val="clear" w:color="auto" w:fill="000080"/>
      <w:spacing w:after="200" w:line="276" w:lineRule="auto"/>
      <w:jc w:val="left"/>
    </w:pPr>
    <w:rPr>
      <w:rFonts w:ascii="Tahoma" w:hAnsi="Tahoma" w:cs="Tahoma"/>
    </w:rPr>
  </w:style>
  <w:style w:type="paragraph" w:customStyle="1" w:styleId="TableContents">
    <w:name w:val="Table Contents"/>
    <w:basedOn w:val="a"/>
    <w:qFormat/>
    <w:pPr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numbering" w:customStyle="1" w:styleId="WW8Num4">
    <w:name w:val="WW8Num4"/>
    <w:qFormat/>
  </w:style>
  <w:style w:type="numbering" w:customStyle="1" w:styleId="WW8Num5">
    <w:name w:val="WW8Num5"/>
    <w:qFormat/>
  </w:style>
  <w:style w:type="numbering" w:customStyle="1" w:styleId="WW8Num6">
    <w:name w:val="WW8Num6"/>
    <w:qFormat/>
  </w:style>
  <w:style w:type="numbering" w:customStyle="1" w:styleId="WW8Num7">
    <w:name w:val="WW8Num7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5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4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5" Type="http://schemas.openxmlformats.org/officeDocument/2006/relationships/header" Target="header7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header" Target="header6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123</TotalTime>
  <Pages>28</Pages>
  <Words>7154</Words>
  <Characters>40782</Characters>
  <Application>Microsoft Office Word</Application>
  <DocSecurity>0</DocSecurity>
  <Lines>339</Lines>
  <Paragraphs>95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47841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Демидов Денис</dc:creator>
  <cp:lastModifiedBy>WORKST003</cp:lastModifiedBy>
  <cp:revision>9</cp:revision>
  <cp:lastPrinted>2025-01-23T06:48:00Z</cp:lastPrinted>
  <dcterms:created xsi:type="dcterms:W3CDTF">2025-01-20T13:34:00Z</dcterms:created>
  <dcterms:modified xsi:type="dcterms:W3CDTF">2025-03-31T11:21:00Z</dcterms:modified>
  <dc:language>en-US</dc:language>
</cp:coreProperties>
</file>