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44" w:rsidRDefault="007722B0" w:rsidP="00B34D44">
      <w:pPr>
        <w:jc w:val="right"/>
        <w:rPr>
          <w:b/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75pt;margin-top:.85pt;width:44pt;height:57.25pt;z-index:251659264;mso-wrap-distance-left:9.05pt;mso-wrap-distance-right:9.05pt;mso-position-horizontal:absolute;mso-position-horizontal-relative:text;mso-position-vertical:absolute;mso-position-vertical-relative:text" filled="t">
            <v:fill color2="black"/>
            <v:imagedata r:id="rId8" o:title=""/>
            <w10:wrap type="topAndBottom"/>
          </v:shape>
          <o:OLEObject Type="Embed" ProgID="Microsoft" ShapeID="_x0000_s1026" DrawAspect="Content" ObjectID="_1798974733" r:id="rId9"/>
        </w:pict>
      </w:r>
    </w:p>
    <w:p w:rsidR="00B34D44" w:rsidRDefault="00B34D44" w:rsidP="00B34D44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РЕСПУБЛИКА КАРЕЛИЯ</w:t>
      </w:r>
    </w:p>
    <w:p w:rsidR="00B34D44" w:rsidRDefault="00B34D44" w:rsidP="00B34D44">
      <w:pPr>
        <w:jc w:val="center"/>
        <w:rPr>
          <w:sz w:val="26"/>
          <w:szCs w:val="26"/>
        </w:rPr>
      </w:pPr>
    </w:p>
    <w:p w:rsidR="00B34D44" w:rsidRDefault="00B34D44" w:rsidP="00B34D44">
      <w:pPr>
        <w:tabs>
          <w:tab w:val="left" w:pos="6521"/>
        </w:tabs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</w:t>
      </w:r>
    </w:p>
    <w:p w:rsidR="00B34D44" w:rsidRDefault="00B34D44" w:rsidP="00B34D44">
      <w:pPr>
        <w:tabs>
          <w:tab w:val="left" w:pos="6521"/>
        </w:tabs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СОРТАВАЛЬСКОГО МУНИЦИПАЛЬНОГО ОКРУГА</w:t>
      </w:r>
    </w:p>
    <w:p w:rsidR="00B34D44" w:rsidRDefault="00B34D44" w:rsidP="00B34D44">
      <w:pPr>
        <w:tabs>
          <w:tab w:val="left" w:pos="6521"/>
        </w:tabs>
        <w:jc w:val="center"/>
        <w:rPr>
          <w:b/>
          <w:sz w:val="26"/>
          <w:szCs w:val="26"/>
        </w:rPr>
      </w:pPr>
    </w:p>
    <w:p w:rsidR="00B34D44" w:rsidRDefault="00B34D44" w:rsidP="00B34D44">
      <w:pPr>
        <w:keepNext/>
        <w:jc w:val="center"/>
        <w:rPr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34D44" w:rsidRDefault="00B34D44" w:rsidP="00B34D44">
      <w:pPr>
        <w:jc w:val="center"/>
        <w:rPr>
          <w:sz w:val="26"/>
          <w:szCs w:val="26"/>
        </w:rPr>
      </w:pPr>
    </w:p>
    <w:p w:rsidR="00B34D44" w:rsidRDefault="00B34D44" w:rsidP="00B34D44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От «</w:t>
      </w:r>
      <w:r w:rsidR="00317026">
        <w:rPr>
          <w:sz w:val="26"/>
          <w:szCs w:val="26"/>
        </w:rPr>
        <w:t>22</w:t>
      </w:r>
      <w:r>
        <w:rPr>
          <w:sz w:val="26"/>
          <w:szCs w:val="26"/>
        </w:rPr>
        <w:t xml:space="preserve">» </w:t>
      </w:r>
      <w:r w:rsidR="00317026">
        <w:rPr>
          <w:sz w:val="26"/>
          <w:szCs w:val="26"/>
        </w:rPr>
        <w:t xml:space="preserve">января </w:t>
      </w:r>
      <w:r>
        <w:rPr>
          <w:sz w:val="26"/>
          <w:szCs w:val="26"/>
        </w:rPr>
        <w:t>2025 г.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</w:t>
      </w:r>
      <w:r w:rsidR="00317026">
        <w:rPr>
          <w:sz w:val="26"/>
          <w:szCs w:val="26"/>
        </w:rPr>
        <w:tab/>
      </w:r>
      <w:bookmarkStart w:id="0" w:name="_GoBack"/>
      <w:bookmarkEnd w:id="0"/>
      <w:r>
        <w:rPr>
          <w:sz w:val="26"/>
          <w:szCs w:val="26"/>
        </w:rPr>
        <w:t xml:space="preserve">  № </w:t>
      </w:r>
      <w:r w:rsidR="00317026">
        <w:rPr>
          <w:sz w:val="26"/>
          <w:szCs w:val="26"/>
        </w:rPr>
        <w:t>2</w:t>
      </w:r>
    </w:p>
    <w:p w:rsidR="00B34D44" w:rsidRDefault="00B34D44" w:rsidP="00B34D44">
      <w:pPr>
        <w:jc w:val="center"/>
        <w:rPr>
          <w:b/>
          <w:sz w:val="26"/>
          <w:szCs w:val="26"/>
        </w:rPr>
      </w:pPr>
    </w:p>
    <w:p w:rsidR="00B34D44" w:rsidRDefault="00B34D44" w:rsidP="00B34D44">
      <w:pPr>
        <w:jc w:val="center"/>
        <w:rPr>
          <w:b/>
          <w:sz w:val="26"/>
          <w:szCs w:val="26"/>
        </w:rPr>
      </w:pPr>
    </w:p>
    <w:p w:rsidR="00B34D44" w:rsidRDefault="00B34D44" w:rsidP="00B34D44">
      <w:pPr>
        <w:ind w:right="-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публичных слушаний по вопросу предоставления разрешений на условно разрешенный вид использования земельных участков</w:t>
      </w:r>
      <w:r>
        <w:rPr>
          <w:b/>
          <w:sz w:val="26"/>
          <w:szCs w:val="26"/>
        </w:rPr>
        <w:br/>
      </w:r>
    </w:p>
    <w:p w:rsidR="00B34D44" w:rsidRDefault="00B34D44" w:rsidP="00B34D44">
      <w:pPr>
        <w:ind w:right="-2"/>
        <w:jc w:val="center"/>
        <w:rPr>
          <w:b/>
          <w:sz w:val="26"/>
          <w:szCs w:val="26"/>
        </w:rPr>
      </w:pPr>
    </w:p>
    <w:p w:rsidR="00B34D44" w:rsidRDefault="00B34D44" w:rsidP="00B34D4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муниципальных образований,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B34D44" w:rsidRDefault="00B34D44" w:rsidP="00B34D44">
      <w:pPr>
        <w:numPr>
          <w:ilvl w:val="0"/>
          <w:numId w:val="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Провести публичные слушания по проектам решений о предоставлении разрешения </w:t>
      </w:r>
      <w:bookmarkStart w:id="1" w:name="_Hlk496696720"/>
      <w:r>
        <w:rPr>
          <w:sz w:val="26"/>
          <w:szCs w:val="26"/>
        </w:rPr>
        <w:t>на условно разрешенный вид использования: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«ведение садоводства» (13.2) для образуемого в кадастровом квартале 10:07:0042811 земельного участка ориентировочной площадью 1500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 xml:space="preserve">., расположенного в территориальной зоне «СХ1» - зоне, занятой объектами сельскохозяйственного назначения, по адресу: Российская Федерация, Республика Карелия, Сортавальский муниципальный округ, район п. </w:t>
      </w:r>
      <w:proofErr w:type="spellStart"/>
      <w:r>
        <w:rPr>
          <w:sz w:val="26"/>
          <w:szCs w:val="26"/>
        </w:rPr>
        <w:t>Лахденкюля</w:t>
      </w:r>
      <w:proofErr w:type="spellEnd"/>
      <w:r>
        <w:rPr>
          <w:sz w:val="26"/>
          <w:szCs w:val="26"/>
        </w:rPr>
        <w:t>;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«гидротехнические сооружения» (11.3) для земельного участка с кадастровым номером 10:07:0050107:138, расположенного в территориальной зоне «И(ВС)» - </w:t>
      </w:r>
      <w:proofErr w:type="spellStart"/>
      <w:r>
        <w:rPr>
          <w:sz w:val="26"/>
          <w:szCs w:val="26"/>
        </w:rPr>
        <w:t>подзоне</w:t>
      </w:r>
      <w:proofErr w:type="spellEnd"/>
      <w:r>
        <w:rPr>
          <w:sz w:val="26"/>
          <w:szCs w:val="26"/>
        </w:rPr>
        <w:t xml:space="preserve"> инженерной инфраструктуры размещения объектов берегозащитных сооружений по адресу: Российская Федерация, Республика Карелия, Сортавальский муниципальный округ, район пгт. Хелюля;</w:t>
      </w:r>
    </w:p>
    <w:p w:rsidR="00B34D44" w:rsidRDefault="00B34D44" w:rsidP="00B34D44">
      <w:pPr>
        <w:tabs>
          <w:tab w:val="num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«общественное питание» (4.6) для земельного участка с кадастровым номером 10:07:0030811:96, расположенного в территориальной зоне «Р2» - зоне объектов отдыха, туризма, занятий физической культурой и спортом по адресу: Российская Федерация, Республика Карелия, Сортавальский муниципальный округ, район                        п. Рускеала.</w:t>
      </w:r>
    </w:p>
    <w:p w:rsidR="00B34D44" w:rsidRDefault="00B34D44" w:rsidP="00B34D44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- «ведение огородничества» (13.1) для земельного участка с кадастровым номером 10:07:0042810:555, расположенного в территориальной зоне «ЖИ» - зоне застройки индивидуальными жилыми домами по адресу: Российская Федерация, Республика Карелия, Сортавальский муниципальный округ, поселок участка №1 совхоза «Сортавальский»;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- «ведение садоводства</w:t>
      </w:r>
      <w:r>
        <w:rPr>
          <w:sz w:val="26"/>
          <w:szCs w:val="26"/>
        </w:rPr>
        <w:t>» (13.2) для земельного участка с кадастровым номером 10:07:0062205:718, расположенного в территориальной зоне «СХ» - зоне сельскохозяйственного использования по адресу: Российская Федерация, Республика Карелия, Сортавальский муниципальный округ, район п. Хаапалампи (далее - Проекты).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Организатору публичных слушаний – коллегиальному совещательному органу обеспечить: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Проектов;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оповещения о начале публичных слушаний на информационных стендах, оборудованных при зданиях администрации Сортавальского муниципального округа;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размещение Проектов на официальном сайте администрации Сортавальского муниципального округа в сети интернет;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экспозиции Проектов в течение всего периода их размещения;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собрания участников публичных слушаний;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оформление протокола публичных слушаний;</w:t>
      </w:r>
    </w:p>
    <w:p w:rsidR="00B34D44" w:rsidRDefault="00B34D44" w:rsidP="00B34D44">
      <w:pPr>
        <w:numPr>
          <w:ilvl w:val="0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Срок проведения публичных слушаний по Проектам: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34D44" w:rsidRDefault="00B34D44" w:rsidP="00B34D44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муниципального района по адресу:                                    г. Сортавала, ул. Гагарина, д.12.</w:t>
      </w:r>
    </w:p>
    <w:p w:rsidR="00B34D44" w:rsidRDefault="00B34D44" w:rsidP="00B34D44">
      <w:pPr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период размещения Проектов и проведения экспозиции участники публичных слушаний имеют право вносить предложения и замечания, касающиеся Проектов: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письменной форме в адрес организатора публичных слушаний;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 посетителей экспозиций Проектов.</w:t>
      </w:r>
    </w:p>
    <w:p w:rsidR="00B34D44" w:rsidRDefault="00B34D44" w:rsidP="00B34D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B34D44" w:rsidRDefault="00B34D44" w:rsidP="00B34D44">
      <w:pPr>
        <w:ind w:left="567"/>
        <w:jc w:val="both"/>
        <w:rPr>
          <w:sz w:val="26"/>
          <w:szCs w:val="26"/>
        </w:rPr>
      </w:pPr>
    </w:p>
    <w:bookmarkEnd w:id="1"/>
    <w:p w:rsidR="00B34D44" w:rsidRDefault="00B34D44" w:rsidP="00B34D44">
      <w:pPr>
        <w:ind w:right="-2"/>
        <w:rPr>
          <w:sz w:val="26"/>
          <w:szCs w:val="26"/>
        </w:rPr>
      </w:pPr>
    </w:p>
    <w:p w:rsidR="00B34D44" w:rsidRDefault="00B34D44" w:rsidP="00B34D44">
      <w:pPr>
        <w:rPr>
          <w:sz w:val="26"/>
          <w:szCs w:val="26"/>
        </w:rPr>
      </w:pPr>
      <w:r>
        <w:rPr>
          <w:sz w:val="26"/>
          <w:szCs w:val="26"/>
        </w:rPr>
        <w:t xml:space="preserve">Глава Сортавальского </w:t>
      </w:r>
    </w:p>
    <w:p w:rsidR="009412D6" w:rsidRPr="00B34D44" w:rsidRDefault="00B34D44">
      <w:pPr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ab/>
        <w:t xml:space="preserve">С.В. </w:t>
      </w:r>
      <w:proofErr w:type="spellStart"/>
      <w:r>
        <w:rPr>
          <w:sz w:val="26"/>
          <w:szCs w:val="26"/>
        </w:rPr>
        <w:t>Крупин</w:t>
      </w:r>
      <w:proofErr w:type="spellEnd"/>
    </w:p>
    <w:sectPr w:rsidR="009412D6" w:rsidRPr="00B34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2B0" w:rsidRDefault="007722B0" w:rsidP="00A72662">
      <w:r>
        <w:separator/>
      </w:r>
    </w:p>
  </w:endnote>
  <w:endnote w:type="continuationSeparator" w:id="0">
    <w:p w:rsidR="007722B0" w:rsidRDefault="007722B0" w:rsidP="00A72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2B0" w:rsidRDefault="007722B0" w:rsidP="00A72662">
      <w:r>
        <w:separator/>
      </w:r>
    </w:p>
  </w:footnote>
  <w:footnote w:type="continuationSeparator" w:id="0">
    <w:p w:rsidR="007722B0" w:rsidRDefault="007722B0" w:rsidP="00A726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AC"/>
    <w:rsid w:val="00317026"/>
    <w:rsid w:val="00704AAC"/>
    <w:rsid w:val="007722B0"/>
    <w:rsid w:val="009412D6"/>
    <w:rsid w:val="00A72662"/>
    <w:rsid w:val="00B34D44"/>
    <w:rsid w:val="00E6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D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A726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266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732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5</cp:revision>
  <dcterms:created xsi:type="dcterms:W3CDTF">2025-01-20T10:46:00Z</dcterms:created>
  <dcterms:modified xsi:type="dcterms:W3CDTF">2025-01-21T11:26:00Z</dcterms:modified>
</cp:coreProperties>
</file>